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51736" w14:textId="77777777" w:rsidR="00752817" w:rsidRDefault="001B0341" w:rsidP="00320114">
      <w:pPr>
        <w:jc w:val="center"/>
        <w:rPr>
          <w:b/>
          <w:sz w:val="32"/>
        </w:rPr>
      </w:pPr>
      <w:r w:rsidRPr="001B0341">
        <w:rPr>
          <w:b/>
          <w:noProof/>
          <w:sz w:val="32"/>
          <w:lang w:eastAsia="en-GB"/>
        </w:rPr>
        <w:drawing>
          <wp:inline distT="0" distB="0" distL="0" distR="0" wp14:anchorId="060105B3" wp14:editId="70444E82">
            <wp:extent cx="5200650" cy="1800225"/>
            <wp:effectExtent l="0" t="0" r="0" b="9525"/>
            <wp:docPr id="3" name="Picture 3" descr="C:\Users\Simon\Documents\NEDCARE\Marketing\De Ville Assets\02_NEDCARE_Logo_&amp;_Strap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ocuments\NEDCARE\Marketing\De Ville Assets\02_NEDCARE_Logo_&amp;_Strap_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0650" cy="1800225"/>
                    </a:xfrm>
                    <a:prstGeom prst="rect">
                      <a:avLst/>
                    </a:prstGeom>
                    <a:noFill/>
                    <a:ln>
                      <a:noFill/>
                    </a:ln>
                  </pic:spPr>
                </pic:pic>
              </a:graphicData>
            </a:graphic>
          </wp:inline>
        </w:drawing>
      </w:r>
    </w:p>
    <w:p w14:paraId="2FA853F3" w14:textId="77777777" w:rsidR="00752817" w:rsidRDefault="00752817" w:rsidP="00320114">
      <w:pPr>
        <w:jc w:val="center"/>
        <w:rPr>
          <w:b/>
          <w:sz w:val="32"/>
        </w:rPr>
      </w:pPr>
    </w:p>
    <w:p w14:paraId="67A9693E" w14:textId="77777777" w:rsidR="00227B49" w:rsidRDefault="00C60701" w:rsidP="00320114">
      <w:pPr>
        <w:jc w:val="center"/>
        <w:rPr>
          <w:b/>
          <w:sz w:val="32"/>
        </w:rPr>
      </w:pPr>
      <w:r w:rsidRPr="005028FE">
        <w:rPr>
          <w:b/>
          <w:sz w:val="32"/>
        </w:rPr>
        <w:t>STATEMENT OF PURPOSE</w:t>
      </w:r>
    </w:p>
    <w:p w14:paraId="693752CD" w14:textId="77777777" w:rsidR="00DB343F" w:rsidRPr="007A78E6" w:rsidRDefault="00DB343F" w:rsidP="00626F67">
      <w:pPr>
        <w:rPr>
          <w:color w:val="1F3864" w:themeColor="accent5" w:themeShade="80"/>
          <w:sz w:val="36"/>
        </w:rPr>
      </w:pPr>
      <w:r w:rsidRPr="007A78E6">
        <w:rPr>
          <w:color w:val="1F3864" w:themeColor="accent5" w:themeShade="80"/>
          <w:sz w:val="36"/>
        </w:rPr>
        <w:t>PART 1</w:t>
      </w:r>
    </w:p>
    <w:p w14:paraId="0A70762A" w14:textId="77777777" w:rsidR="00DB343F" w:rsidRPr="007A78E6" w:rsidRDefault="00DB343F" w:rsidP="00DB343F">
      <w:pPr>
        <w:pStyle w:val="NoSpacing"/>
        <w:rPr>
          <w:rFonts w:cstheme="minorHAnsi"/>
          <w:sz w:val="24"/>
        </w:rPr>
      </w:pPr>
      <w:r w:rsidRPr="007A78E6">
        <w:rPr>
          <w:rFonts w:cstheme="minorHAnsi"/>
          <w:b/>
          <w:sz w:val="28"/>
          <w:szCs w:val="32"/>
          <w:u w:val="single"/>
        </w:rPr>
        <w:t>COMPANY DETAILS</w:t>
      </w:r>
    </w:p>
    <w:p w14:paraId="1771EE1F" w14:textId="16D9C784" w:rsidR="00DB343F" w:rsidRPr="00244E15" w:rsidRDefault="00640A41" w:rsidP="00640A41">
      <w:pPr>
        <w:spacing w:before="100" w:beforeAutospacing="1" w:after="100" w:afterAutospacing="1" w:line="240" w:lineRule="auto"/>
        <w:ind w:left="2160" w:hanging="2160"/>
        <w:rPr>
          <w:rFonts w:eastAsia="Times New Roman" w:cstheme="minorHAnsi"/>
          <w:bCs/>
          <w:sz w:val="24"/>
          <w:szCs w:val="24"/>
          <w:lang w:eastAsia="en-GB"/>
        </w:rPr>
      </w:pPr>
      <w:r w:rsidRPr="00170115">
        <w:rPr>
          <w:rFonts w:eastAsia="Times New Roman" w:cstheme="minorHAnsi"/>
          <w:b/>
          <w:bCs/>
          <w:sz w:val="24"/>
          <w:szCs w:val="24"/>
          <w:lang w:eastAsia="en-GB"/>
        </w:rPr>
        <w:t>Full Name:</w:t>
      </w:r>
      <w:r w:rsidRPr="00170115">
        <w:rPr>
          <w:rFonts w:eastAsia="Times New Roman" w:cstheme="minorHAnsi"/>
          <w:b/>
          <w:bCs/>
          <w:sz w:val="24"/>
          <w:szCs w:val="24"/>
          <w:lang w:eastAsia="en-GB"/>
        </w:rPr>
        <w:tab/>
      </w:r>
      <w:r w:rsidR="000C595C" w:rsidRPr="00170115">
        <w:rPr>
          <w:rFonts w:eastAsia="Times New Roman" w:cstheme="minorHAnsi"/>
          <w:b/>
          <w:bCs/>
          <w:sz w:val="24"/>
          <w:szCs w:val="24"/>
          <w:lang w:eastAsia="en-GB"/>
        </w:rPr>
        <w:t>NEDCARE</w:t>
      </w:r>
      <w:r w:rsidR="00DB343F" w:rsidRPr="00170115">
        <w:rPr>
          <w:rFonts w:eastAsia="Times New Roman" w:cstheme="minorHAnsi"/>
          <w:b/>
          <w:bCs/>
          <w:sz w:val="24"/>
          <w:szCs w:val="24"/>
          <w:lang w:eastAsia="en-GB"/>
        </w:rPr>
        <w:t xml:space="preserve"> C</w:t>
      </w:r>
      <w:r w:rsidR="00244E15">
        <w:rPr>
          <w:rFonts w:eastAsia="Times New Roman" w:cstheme="minorHAnsi"/>
          <w:b/>
          <w:bCs/>
          <w:sz w:val="24"/>
          <w:szCs w:val="24"/>
          <w:lang w:eastAsia="en-GB"/>
        </w:rPr>
        <w:t>HARITABLE INCORPERATED</w:t>
      </w:r>
      <w:r w:rsidR="00DB343F" w:rsidRPr="00170115">
        <w:rPr>
          <w:rFonts w:eastAsia="Times New Roman" w:cstheme="minorHAnsi"/>
          <w:b/>
          <w:bCs/>
          <w:sz w:val="24"/>
          <w:szCs w:val="24"/>
          <w:lang w:eastAsia="en-GB"/>
        </w:rPr>
        <w:t xml:space="preserve"> </w:t>
      </w:r>
      <w:r w:rsidR="00244E15">
        <w:rPr>
          <w:rFonts w:eastAsia="Times New Roman" w:cstheme="minorHAnsi"/>
          <w:b/>
          <w:bCs/>
          <w:sz w:val="24"/>
          <w:szCs w:val="24"/>
          <w:lang w:eastAsia="en-GB"/>
        </w:rPr>
        <w:t>ORGANISATION</w:t>
      </w:r>
      <w:r w:rsidR="00DB343F" w:rsidRPr="00170115">
        <w:rPr>
          <w:rFonts w:eastAsia="Times New Roman" w:cstheme="minorHAnsi"/>
          <w:bCs/>
          <w:sz w:val="24"/>
          <w:szCs w:val="24"/>
          <w:lang w:eastAsia="en-GB"/>
        </w:rPr>
        <w:t xml:space="preserve"> is a registered </w:t>
      </w:r>
      <w:r w:rsidR="00DB343F" w:rsidRPr="00244E15">
        <w:rPr>
          <w:rFonts w:eastAsia="Times New Roman" w:cstheme="minorHAnsi"/>
          <w:bCs/>
          <w:sz w:val="24"/>
          <w:szCs w:val="24"/>
          <w:lang w:eastAsia="en-GB"/>
        </w:rPr>
        <w:t>c</w:t>
      </w:r>
      <w:r w:rsidR="00244E15" w:rsidRPr="00244E15">
        <w:rPr>
          <w:rFonts w:eastAsia="Times New Roman" w:cstheme="minorHAnsi"/>
          <w:bCs/>
          <w:sz w:val="24"/>
          <w:szCs w:val="24"/>
          <w:lang w:eastAsia="en-GB"/>
        </w:rPr>
        <w:t>harity</w:t>
      </w:r>
      <w:r w:rsidR="00DB343F" w:rsidRPr="00244E15">
        <w:rPr>
          <w:rFonts w:eastAsia="Times New Roman" w:cstheme="minorHAnsi"/>
          <w:b/>
          <w:bCs/>
          <w:sz w:val="24"/>
          <w:szCs w:val="24"/>
          <w:lang w:eastAsia="en-GB"/>
        </w:rPr>
        <w:t xml:space="preserve"> </w:t>
      </w:r>
      <w:r w:rsidR="00DB343F" w:rsidRPr="00244E15">
        <w:rPr>
          <w:rFonts w:eastAsia="Times New Roman" w:cstheme="minorHAnsi"/>
          <w:bCs/>
          <w:sz w:val="24"/>
          <w:szCs w:val="24"/>
          <w:lang w:eastAsia="en-GB"/>
        </w:rPr>
        <w:t>(</w:t>
      </w:r>
      <w:r w:rsidR="00244E15" w:rsidRPr="00244E15">
        <w:rPr>
          <w:rFonts w:eastAsia="Times New Roman" w:cstheme="minorHAnsi"/>
          <w:bCs/>
          <w:sz w:val="24"/>
          <w:szCs w:val="24"/>
          <w:lang w:eastAsia="en-GB"/>
        </w:rPr>
        <w:t>118948</w:t>
      </w:r>
      <w:r w:rsidR="00DB343F" w:rsidRPr="00244E15">
        <w:rPr>
          <w:rFonts w:eastAsia="Times New Roman" w:cstheme="minorHAnsi"/>
          <w:bCs/>
          <w:sz w:val="24"/>
          <w:szCs w:val="24"/>
          <w:lang w:eastAsia="en-GB"/>
        </w:rPr>
        <w:t xml:space="preserve">) with the trading name of </w:t>
      </w:r>
      <w:r w:rsidR="000C595C" w:rsidRPr="00244E15">
        <w:rPr>
          <w:rFonts w:eastAsia="Times New Roman" w:cstheme="minorHAnsi"/>
          <w:bCs/>
          <w:sz w:val="24"/>
          <w:szCs w:val="24"/>
          <w:lang w:eastAsia="en-GB"/>
        </w:rPr>
        <w:t>NEDCARE</w:t>
      </w:r>
      <w:r w:rsidR="00DB343F" w:rsidRPr="00244E15">
        <w:rPr>
          <w:rFonts w:eastAsia="Times New Roman" w:cstheme="minorHAnsi"/>
          <w:bCs/>
          <w:sz w:val="24"/>
          <w:szCs w:val="24"/>
          <w:lang w:eastAsia="en-GB"/>
        </w:rPr>
        <w:t xml:space="preserve"> CI</w:t>
      </w:r>
      <w:r w:rsidR="00244E15" w:rsidRPr="00244E15">
        <w:rPr>
          <w:rFonts w:eastAsia="Times New Roman" w:cstheme="minorHAnsi"/>
          <w:bCs/>
          <w:sz w:val="24"/>
          <w:szCs w:val="24"/>
          <w:lang w:eastAsia="en-GB"/>
        </w:rPr>
        <w:t>O</w:t>
      </w:r>
      <w:r w:rsidR="00DB343F" w:rsidRPr="00244E15">
        <w:rPr>
          <w:rFonts w:eastAsia="Times New Roman" w:cstheme="minorHAnsi"/>
          <w:bCs/>
          <w:sz w:val="24"/>
          <w:szCs w:val="24"/>
          <w:lang w:eastAsia="en-GB"/>
        </w:rPr>
        <w:t>.</w:t>
      </w:r>
    </w:p>
    <w:p w14:paraId="08C8CBF8" w14:textId="77777777" w:rsidR="00640A41" w:rsidRPr="00244E15" w:rsidRDefault="00640A41" w:rsidP="00DB343F">
      <w:pPr>
        <w:spacing w:before="100" w:beforeAutospacing="1" w:after="100" w:afterAutospacing="1" w:line="240" w:lineRule="auto"/>
        <w:rPr>
          <w:rFonts w:eastAsia="Times New Roman" w:cstheme="minorHAnsi"/>
          <w:b/>
          <w:bCs/>
          <w:sz w:val="24"/>
          <w:szCs w:val="24"/>
          <w:lang w:eastAsia="en-GB"/>
        </w:rPr>
      </w:pPr>
      <w:r w:rsidRPr="00244E15">
        <w:rPr>
          <w:rFonts w:eastAsia="Times New Roman" w:cstheme="minorHAnsi"/>
          <w:b/>
          <w:bCs/>
          <w:sz w:val="24"/>
          <w:szCs w:val="24"/>
          <w:lang w:eastAsia="en-GB"/>
        </w:rPr>
        <w:t>CQ</w:t>
      </w:r>
      <w:r w:rsidR="007E5751" w:rsidRPr="00244E15">
        <w:rPr>
          <w:rFonts w:eastAsia="Times New Roman" w:cstheme="minorHAnsi"/>
          <w:b/>
          <w:bCs/>
          <w:sz w:val="24"/>
          <w:szCs w:val="24"/>
          <w:lang w:eastAsia="en-GB"/>
        </w:rPr>
        <w:t>C</w:t>
      </w:r>
      <w:r w:rsidRPr="00244E15">
        <w:rPr>
          <w:rFonts w:eastAsia="Times New Roman" w:cstheme="minorHAnsi"/>
          <w:b/>
          <w:bCs/>
          <w:sz w:val="24"/>
          <w:szCs w:val="24"/>
          <w:lang w:eastAsia="en-GB"/>
        </w:rPr>
        <w:t xml:space="preserve"> PROVIDER ID:</w:t>
      </w:r>
    </w:p>
    <w:p w14:paraId="5B6D3A96" w14:textId="77777777" w:rsidR="00DD77D1" w:rsidRDefault="00640A41" w:rsidP="007E5751">
      <w:pPr>
        <w:spacing w:before="100" w:beforeAutospacing="1" w:after="100" w:afterAutospacing="1" w:line="240" w:lineRule="auto"/>
        <w:ind w:left="2160" w:hanging="2160"/>
        <w:rPr>
          <w:rFonts w:eastAsia="Times New Roman" w:cstheme="minorHAnsi"/>
          <w:bCs/>
          <w:sz w:val="24"/>
          <w:szCs w:val="24"/>
          <w:lang w:eastAsia="en-GB"/>
        </w:rPr>
      </w:pPr>
      <w:r w:rsidRPr="00244E15">
        <w:rPr>
          <w:rFonts w:eastAsia="Times New Roman" w:cstheme="minorHAnsi"/>
          <w:b/>
          <w:bCs/>
          <w:sz w:val="24"/>
          <w:szCs w:val="24"/>
          <w:lang w:eastAsia="en-GB"/>
        </w:rPr>
        <w:t>Legal Status:</w:t>
      </w:r>
      <w:r w:rsidRPr="00244E15">
        <w:rPr>
          <w:rFonts w:eastAsia="Times New Roman" w:cstheme="minorHAnsi"/>
          <w:bCs/>
          <w:sz w:val="24"/>
          <w:szCs w:val="24"/>
          <w:lang w:eastAsia="en-GB"/>
        </w:rPr>
        <w:tab/>
      </w:r>
      <w:r w:rsidR="000C595C" w:rsidRPr="00244E15">
        <w:rPr>
          <w:rFonts w:eastAsia="Times New Roman" w:cstheme="minorHAnsi"/>
          <w:bCs/>
          <w:sz w:val="24"/>
          <w:szCs w:val="24"/>
          <w:lang w:eastAsia="en-GB"/>
        </w:rPr>
        <w:t>NEDCare</w:t>
      </w:r>
      <w:r w:rsidR="004C6B5E" w:rsidRPr="00244E15">
        <w:rPr>
          <w:rFonts w:eastAsia="Times New Roman" w:cstheme="minorHAnsi"/>
          <w:bCs/>
          <w:sz w:val="24"/>
          <w:szCs w:val="24"/>
          <w:lang w:eastAsia="en-GB"/>
        </w:rPr>
        <w:t xml:space="preserve"> is </w:t>
      </w:r>
      <w:r w:rsidR="007E5751" w:rsidRPr="00244E15">
        <w:rPr>
          <w:rFonts w:eastAsia="Times New Roman" w:cstheme="minorHAnsi"/>
          <w:bCs/>
          <w:sz w:val="24"/>
          <w:szCs w:val="24"/>
          <w:lang w:eastAsia="en-GB"/>
        </w:rPr>
        <w:t>a C</w:t>
      </w:r>
      <w:r w:rsidR="00244E15" w:rsidRPr="00244E15">
        <w:rPr>
          <w:rFonts w:eastAsia="Times New Roman" w:cstheme="minorHAnsi"/>
          <w:bCs/>
          <w:sz w:val="24"/>
          <w:szCs w:val="24"/>
          <w:lang w:eastAsia="en-GB"/>
        </w:rPr>
        <w:t>IO registered with the Charity Commission</w:t>
      </w:r>
      <w:r w:rsidR="007E5751" w:rsidRPr="00244E15">
        <w:rPr>
          <w:rFonts w:eastAsia="Times New Roman" w:cstheme="minorHAnsi"/>
          <w:bCs/>
          <w:sz w:val="24"/>
          <w:szCs w:val="24"/>
          <w:lang w:eastAsia="en-GB"/>
        </w:rPr>
        <w:t xml:space="preserve"> (charity number 1</w:t>
      </w:r>
      <w:r w:rsidR="00244E15" w:rsidRPr="00244E15">
        <w:rPr>
          <w:rFonts w:eastAsia="Times New Roman" w:cstheme="minorHAnsi"/>
          <w:bCs/>
          <w:sz w:val="24"/>
          <w:szCs w:val="24"/>
          <w:lang w:eastAsia="en-GB"/>
        </w:rPr>
        <w:t>189848)</w:t>
      </w:r>
    </w:p>
    <w:p w14:paraId="1A459F1F" w14:textId="1D025014" w:rsidR="00640A41" w:rsidRPr="00244E15" w:rsidRDefault="00DD77D1" w:rsidP="007E5751">
      <w:pPr>
        <w:spacing w:before="100" w:beforeAutospacing="1" w:after="100" w:afterAutospacing="1" w:line="240" w:lineRule="auto"/>
        <w:ind w:left="2160" w:hanging="2160"/>
        <w:rPr>
          <w:rFonts w:eastAsia="Times New Roman" w:cstheme="minorHAnsi"/>
          <w:bCs/>
          <w:sz w:val="24"/>
          <w:szCs w:val="24"/>
          <w:lang w:eastAsia="en-GB"/>
        </w:rPr>
      </w:pPr>
      <w:r>
        <w:rPr>
          <w:rFonts w:eastAsia="Times New Roman" w:cstheme="minorHAnsi"/>
          <w:b/>
          <w:bCs/>
          <w:sz w:val="24"/>
          <w:szCs w:val="24"/>
          <w:lang w:eastAsia="en-GB"/>
        </w:rPr>
        <w:t xml:space="preserve">                                        </w:t>
      </w:r>
      <w:r>
        <w:rPr>
          <w:rFonts w:eastAsia="Times New Roman" w:cstheme="minorHAnsi"/>
          <w:bCs/>
          <w:sz w:val="24"/>
          <w:szCs w:val="24"/>
          <w:lang w:eastAsia="en-GB"/>
        </w:rPr>
        <w:t>NEDcare is also registered with the Care Quality Commission (Provider ID-1-3649613304)</w:t>
      </w:r>
    </w:p>
    <w:p w14:paraId="7BF61A4F" w14:textId="31AF1B33" w:rsidR="00170115" w:rsidRPr="00244E15" w:rsidRDefault="00170115" w:rsidP="00170115">
      <w:pPr>
        <w:rPr>
          <w:sz w:val="24"/>
        </w:rPr>
      </w:pPr>
      <w:r w:rsidRPr="00244E15">
        <w:rPr>
          <w:b/>
          <w:sz w:val="24"/>
        </w:rPr>
        <w:t xml:space="preserve">Provider Address:  </w:t>
      </w:r>
      <w:r w:rsidR="00C2674D" w:rsidRPr="00244E15">
        <w:rPr>
          <w:sz w:val="24"/>
        </w:rPr>
        <w:t>Moretonhampstead and District Hospital, Ford Street, Moretonhampstead, Newton Abbott, Devon, TQ138LN</w:t>
      </w:r>
    </w:p>
    <w:p w14:paraId="2B5C55CA" w14:textId="4B3720B1" w:rsidR="00DB343F" w:rsidRPr="00244E15" w:rsidRDefault="00170115" w:rsidP="00170115">
      <w:pPr>
        <w:rPr>
          <w:sz w:val="24"/>
        </w:rPr>
      </w:pPr>
      <w:r w:rsidRPr="00244E15">
        <w:rPr>
          <w:rFonts w:eastAsia="Times New Roman" w:cstheme="minorHAnsi"/>
          <w:b/>
          <w:bCs/>
          <w:sz w:val="24"/>
          <w:szCs w:val="24"/>
          <w:lang w:eastAsia="en-GB"/>
        </w:rPr>
        <w:t xml:space="preserve">NEDCare </w:t>
      </w:r>
      <w:r w:rsidRPr="00244E15">
        <w:rPr>
          <w:b/>
          <w:sz w:val="24"/>
        </w:rPr>
        <w:t>Registered Office:</w:t>
      </w:r>
      <w:r w:rsidRPr="00244E15">
        <w:rPr>
          <w:sz w:val="24"/>
        </w:rPr>
        <w:t xml:space="preserve">  </w:t>
      </w:r>
      <w:r w:rsidR="00C2674D" w:rsidRPr="00244E15">
        <w:rPr>
          <w:sz w:val="24"/>
        </w:rPr>
        <w:t>Moretonhampstead and District Hospital, Ford Street, Moretonhampstead, Newton Abbott, Devon, TQ138LN</w:t>
      </w:r>
    </w:p>
    <w:p w14:paraId="1054016D" w14:textId="77777777" w:rsidR="004C6B5E" w:rsidRPr="00244E15" w:rsidRDefault="004C6B5E" w:rsidP="00170115">
      <w:pPr>
        <w:pStyle w:val="NoSpacing"/>
        <w:ind w:left="720"/>
        <w:rPr>
          <w:rFonts w:eastAsia="Times New Roman" w:cstheme="minorHAnsi"/>
          <w:b/>
          <w:bCs/>
          <w:sz w:val="28"/>
          <w:szCs w:val="24"/>
          <w:lang w:eastAsia="en-GB"/>
        </w:rPr>
      </w:pPr>
      <w:r w:rsidRPr="00244E15">
        <w:rPr>
          <w:b/>
          <w:sz w:val="24"/>
        </w:rPr>
        <w:t>Business Tel:</w:t>
      </w:r>
      <w:r w:rsidRPr="00244E15">
        <w:rPr>
          <w:sz w:val="24"/>
        </w:rPr>
        <w:tab/>
      </w:r>
      <w:r w:rsidRPr="00244E15">
        <w:rPr>
          <w:sz w:val="24"/>
        </w:rPr>
        <w:tab/>
        <w:t>01647 279211</w:t>
      </w:r>
    </w:p>
    <w:p w14:paraId="01C75A50" w14:textId="77777777" w:rsidR="00DB343F" w:rsidRPr="00244E15" w:rsidRDefault="004C6B5E" w:rsidP="00170115">
      <w:pPr>
        <w:pStyle w:val="NoSpacing"/>
        <w:ind w:left="720"/>
        <w:rPr>
          <w:sz w:val="24"/>
        </w:rPr>
      </w:pPr>
      <w:r w:rsidRPr="00244E15">
        <w:rPr>
          <w:b/>
          <w:sz w:val="24"/>
        </w:rPr>
        <w:t>Email:</w:t>
      </w:r>
      <w:r w:rsidRPr="00244E15">
        <w:rPr>
          <w:sz w:val="24"/>
        </w:rPr>
        <w:tab/>
      </w:r>
      <w:r w:rsidRPr="00244E15">
        <w:rPr>
          <w:sz w:val="24"/>
        </w:rPr>
        <w:tab/>
      </w:r>
      <w:r w:rsidRPr="00244E15">
        <w:rPr>
          <w:sz w:val="24"/>
        </w:rPr>
        <w:tab/>
      </w:r>
      <w:hyperlink r:id="rId12" w:history="1">
        <w:r w:rsidR="00170115" w:rsidRPr="00244E15">
          <w:rPr>
            <w:rStyle w:val="Hyperlink"/>
            <w:sz w:val="24"/>
          </w:rPr>
          <w:t>info@nedcare.org</w:t>
        </w:r>
      </w:hyperlink>
    </w:p>
    <w:p w14:paraId="57E06CE1" w14:textId="77777777" w:rsidR="004C6B5E" w:rsidRPr="00244E15" w:rsidRDefault="00170115" w:rsidP="00170115">
      <w:pPr>
        <w:pStyle w:val="NoSpacing"/>
        <w:ind w:left="720"/>
        <w:rPr>
          <w:sz w:val="24"/>
        </w:rPr>
      </w:pPr>
      <w:r w:rsidRPr="00244E15">
        <w:rPr>
          <w:b/>
          <w:sz w:val="24"/>
        </w:rPr>
        <w:t>Web</w:t>
      </w:r>
      <w:r w:rsidR="004C6B5E" w:rsidRPr="00244E15">
        <w:rPr>
          <w:b/>
          <w:sz w:val="24"/>
        </w:rPr>
        <w:t>site:</w:t>
      </w:r>
      <w:r w:rsidR="004C6B5E" w:rsidRPr="00244E15">
        <w:rPr>
          <w:sz w:val="24"/>
        </w:rPr>
        <w:tab/>
      </w:r>
      <w:r w:rsidR="004C6B5E" w:rsidRPr="00244E15">
        <w:rPr>
          <w:sz w:val="24"/>
        </w:rPr>
        <w:tab/>
      </w:r>
      <w:hyperlink r:id="rId13" w:history="1">
        <w:r w:rsidRPr="00244E15">
          <w:rPr>
            <w:rStyle w:val="Hyperlink"/>
            <w:sz w:val="24"/>
          </w:rPr>
          <w:t>www.nedcare.org</w:t>
        </w:r>
      </w:hyperlink>
    </w:p>
    <w:p w14:paraId="57BDC7F5" w14:textId="77777777" w:rsidR="007A78E6" w:rsidRPr="00C2674D" w:rsidRDefault="007A78E6" w:rsidP="00DB343F">
      <w:pPr>
        <w:rPr>
          <w:b/>
          <w:bCs/>
          <w:sz w:val="24"/>
          <w:highlight w:val="yellow"/>
          <w:lang w:eastAsia="en-GB"/>
        </w:rPr>
      </w:pPr>
    </w:p>
    <w:p w14:paraId="7FE4C619" w14:textId="6C2F192D" w:rsidR="00DB343F" w:rsidRDefault="00DB343F" w:rsidP="00170115">
      <w:pPr>
        <w:pStyle w:val="NoSpacing"/>
        <w:ind w:left="720"/>
        <w:rPr>
          <w:b/>
          <w:sz w:val="24"/>
        </w:rPr>
      </w:pPr>
    </w:p>
    <w:p w14:paraId="3A035BCD" w14:textId="77777777" w:rsidR="00244E15" w:rsidRDefault="00244E15" w:rsidP="00170115">
      <w:pPr>
        <w:pStyle w:val="NoSpacing"/>
        <w:ind w:left="720"/>
        <w:rPr>
          <w:b/>
          <w:sz w:val="24"/>
        </w:rPr>
      </w:pPr>
    </w:p>
    <w:p w14:paraId="59E69436" w14:textId="77777777" w:rsidR="00244E15" w:rsidRDefault="00244E15" w:rsidP="00170115">
      <w:pPr>
        <w:pStyle w:val="NoSpacing"/>
        <w:ind w:left="720"/>
        <w:rPr>
          <w:b/>
          <w:sz w:val="24"/>
        </w:rPr>
      </w:pPr>
    </w:p>
    <w:p w14:paraId="4E51D2B2" w14:textId="77777777" w:rsidR="00244E15" w:rsidRDefault="00244E15" w:rsidP="00170115">
      <w:pPr>
        <w:pStyle w:val="NoSpacing"/>
        <w:ind w:left="720"/>
        <w:rPr>
          <w:b/>
          <w:sz w:val="24"/>
        </w:rPr>
      </w:pPr>
    </w:p>
    <w:p w14:paraId="6CC41E38" w14:textId="77777777" w:rsidR="00244E15" w:rsidRDefault="00244E15" w:rsidP="00170115">
      <w:pPr>
        <w:pStyle w:val="NoSpacing"/>
        <w:ind w:left="720"/>
        <w:rPr>
          <w:b/>
          <w:sz w:val="24"/>
        </w:rPr>
      </w:pPr>
    </w:p>
    <w:p w14:paraId="2FAFFC51" w14:textId="77777777" w:rsidR="00244E15" w:rsidRDefault="00244E15" w:rsidP="00170115">
      <w:pPr>
        <w:pStyle w:val="NoSpacing"/>
        <w:ind w:left="720"/>
        <w:rPr>
          <w:b/>
          <w:sz w:val="24"/>
        </w:rPr>
      </w:pPr>
    </w:p>
    <w:p w14:paraId="086544BC" w14:textId="77777777" w:rsidR="00244E15" w:rsidRPr="00170115" w:rsidRDefault="00244E15" w:rsidP="00170115">
      <w:pPr>
        <w:pStyle w:val="NoSpacing"/>
        <w:ind w:left="720"/>
        <w:rPr>
          <w:b/>
          <w:sz w:val="24"/>
        </w:rPr>
      </w:pPr>
    </w:p>
    <w:p w14:paraId="0690A366" w14:textId="77777777" w:rsidR="00DB343F" w:rsidRPr="00DB343F" w:rsidRDefault="00DB343F" w:rsidP="00626F67">
      <w:pPr>
        <w:rPr>
          <w:color w:val="1F3864" w:themeColor="accent5" w:themeShade="80"/>
          <w:sz w:val="32"/>
        </w:rPr>
      </w:pPr>
    </w:p>
    <w:p w14:paraId="75D92C56" w14:textId="77777777" w:rsidR="00DB343F" w:rsidRDefault="00DB343F" w:rsidP="00626F67">
      <w:pPr>
        <w:rPr>
          <w:i/>
          <w:color w:val="FF0000"/>
        </w:rPr>
      </w:pPr>
    </w:p>
    <w:p w14:paraId="2786C67F" w14:textId="77777777" w:rsidR="00DB343F" w:rsidRDefault="00DB343F" w:rsidP="059847C7">
      <w:pPr>
        <w:rPr>
          <w:i/>
          <w:color w:val="FF0000"/>
        </w:rPr>
      </w:pPr>
    </w:p>
    <w:p w14:paraId="2B787EAA" w14:textId="421E396D" w:rsidR="059847C7" w:rsidRDefault="059847C7" w:rsidP="059847C7">
      <w:pPr>
        <w:rPr>
          <w:color w:val="1F3864" w:themeColor="accent5" w:themeShade="80"/>
          <w:sz w:val="36"/>
          <w:szCs w:val="36"/>
        </w:rPr>
      </w:pPr>
    </w:p>
    <w:p w14:paraId="7879B54C" w14:textId="77777777" w:rsidR="007A78E6" w:rsidRPr="007A78E6" w:rsidRDefault="007A78E6" w:rsidP="007A78E6">
      <w:pPr>
        <w:rPr>
          <w:color w:val="1F3864" w:themeColor="accent5" w:themeShade="80"/>
          <w:sz w:val="36"/>
        </w:rPr>
      </w:pPr>
      <w:r>
        <w:rPr>
          <w:color w:val="1F3864" w:themeColor="accent5" w:themeShade="80"/>
          <w:sz w:val="36"/>
        </w:rPr>
        <w:t>PART 2</w:t>
      </w:r>
    </w:p>
    <w:p w14:paraId="702D2988" w14:textId="77777777" w:rsidR="0019500B" w:rsidRPr="001B0341" w:rsidRDefault="001B0341" w:rsidP="0009585B">
      <w:pPr>
        <w:pStyle w:val="NoSpacing"/>
        <w:rPr>
          <w:color w:val="002060"/>
          <w:sz w:val="32"/>
          <w:szCs w:val="32"/>
        </w:rPr>
      </w:pPr>
      <w:r w:rsidRPr="001B0341">
        <w:rPr>
          <w:color w:val="002060"/>
          <w:sz w:val="32"/>
          <w:szCs w:val="32"/>
        </w:rPr>
        <w:t>PHILOSOPHY</w:t>
      </w:r>
    </w:p>
    <w:p w14:paraId="0F9F293D" w14:textId="77777777" w:rsidR="00E049E2" w:rsidRDefault="00E049E2" w:rsidP="0009585B">
      <w:pPr>
        <w:pStyle w:val="NoSpacing"/>
      </w:pPr>
    </w:p>
    <w:p w14:paraId="67FDD31D" w14:textId="77BD840E" w:rsidR="001B0341" w:rsidRPr="00C62964" w:rsidRDefault="000C595C" w:rsidP="0009585B">
      <w:pPr>
        <w:pStyle w:val="NoSpacing"/>
        <w:rPr>
          <w:sz w:val="24"/>
        </w:rPr>
      </w:pPr>
      <w:r w:rsidRPr="00C62964">
        <w:rPr>
          <w:sz w:val="24"/>
        </w:rPr>
        <w:t>NEDCare</w:t>
      </w:r>
      <w:r w:rsidR="00752817" w:rsidRPr="00C62964">
        <w:rPr>
          <w:sz w:val="24"/>
        </w:rPr>
        <w:t xml:space="preserve"> </w:t>
      </w:r>
      <w:r w:rsidR="00EF6DDF" w:rsidRPr="00C62964">
        <w:rPr>
          <w:sz w:val="24"/>
        </w:rPr>
        <w:t>is a</w:t>
      </w:r>
      <w:r w:rsidR="00244E15">
        <w:rPr>
          <w:sz w:val="24"/>
        </w:rPr>
        <w:t xml:space="preserve"> </w:t>
      </w:r>
      <w:r w:rsidR="00EF6DDF" w:rsidRPr="00C62964">
        <w:rPr>
          <w:sz w:val="24"/>
        </w:rPr>
        <w:t>c</w:t>
      </w:r>
      <w:r w:rsidR="00244E15">
        <w:rPr>
          <w:sz w:val="24"/>
        </w:rPr>
        <w:t>harity</w:t>
      </w:r>
      <w:r w:rsidR="008213A8" w:rsidRPr="00C62964">
        <w:rPr>
          <w:sz w:val="24"/>
        </w:rPr>
        <w:t xml:space="preserve"> set up</w:t>
      </w:r>
      <w:r w:rsidR="00EF6DDF" w:rsidRPr="00C62964">
        <w:rPr>
          <w:sz w:val="24"/>
        </w:rPr>
        <w:t xml:space="preserve"> </w:t>
      </w:r>
      <w:r w:rsidR="00752817" w:rsidRPr="00C62964">
        <w:rPr>
          <w:sz w:val="24"/>
        </w:rPr>
        <w:t>to provide com</w:t>
      </w:r>
      <w:r w:rsidR="00EF6DDF" w:rsidRPr="00C62964">
        <w:rPr>
          <w:sz w:val="24"/>
        </w:rPr>
        <w:t xml:space="preserve">munity-based, personalised </w:t>
      </w:r>
      <w:r w:rsidR="009A0404">
        <w:rPr>
          <w:sz w:val="24"/>
        </w:rPr>
        <w:t xml:space="preserve">social </w:t>
      </w:r>
      <w:r w:rsidR="00EF6DDF" w:rsidRPr="00C62964">
        <w:rPr>
          <w:sz w:val="24"/>
        </w:rPr>
        <w:t xml:space="preserve">care </w:t>
      </w:r>
      <w:r w:rsidR="009A0404">
        <w:rPr>
          <w:sz w:val="24"/>
        </w:rPr>
        <w:t xml:space="preserve">at </w:t>
      </w:r>
      <w:r w:rsidR="009A0404" w:rsidRPr="00C62964">
        <w:rPr>
          <w:sz w:val="24"/>
        </w:rPr>
        <w:t xml:space="preserve">home </w:t>
      </w:r>
      <w:r w:rsidR="00EF6DDF" w:rsidRPr="00C62964">
        <w:rPr>
          <w:sz w:val="24"/>
        </w:rPr>
        <w:t>to people who require support</w:t>
      </w:r>
      <w:r w:rsidR="00C71B0D" w:rsidRPr="00C62964">
        <w:rPr>
          <w:sz w:val="24"/>
        </w:rPr>
        <w:t xml:space="preserve"> in</w:t>
      </w:r>
      <w:r w:rsidR="00EF6DDF" w:rsidRPr="00C62964">
        <w:rPr>
          <w:sz w:val="24"/>
        </w:rPr>
        <w:t xml:space="preserve"> the rural area of North East Dartmoor</w:t>
      </w:r>
      <w:r w:rsidR="00D13532" w:rsidRPr="00C62964">
        <w:rPr>
          <w:sz w:val="24"/>
        </w:rPr>
        <w:t>. We will provide well-trained, trustworthy and friendly carers who will focus on hel</w:t>
      </w:r>
      <w:r w:rsidR="00C71B0D" w:rsidRPr="00C62964">
        <w:rPr>
          <w:sz w:val="24"/>
        </w:rPr>
        <w:t>ping people to remain as independent</w:t>
      </w:r>
      <w:r w:rsidR="00D13532" w:rsidRPr="00C62964">
        <w:rPr>
          <w:sz w:val="24"/>
        </w:rPr>
        <w:t xml:space="preserve"> </w:t>
      </w:r>
      <w:r w:rsidR="00C71B0D" w:rsidRPr="00C62964">
        <w:rPr>
          <w:sz w:val="24"/>
        </w:rPr>
        <w:t xml:space="preserve">as possible </w:t>
      </w:r>
      <w:r w:rsidR="00D13532" w:rsidRPr="00C62964">
        <w:rPr>
          <w:sz w:val="24"/>
        </w:rPr>
        <w:t>in their own homes.</w:t>
      </w:r>
    </w:p>
    <w:p w14:paraId="0F98E418" w14:textId="77777777" w:rsidR="001B0341" w:rsidRDefault="001B0341" w:rsidP="0009585B">
      <w:pPr>
        <w:pStyle w:val="NoSpacing"/>
      </w:pPr>
    </w:p>
    <w:p w14:paraId="7773170D" w14:textId="77777777" w:rsidR="00C60701" w:rsidRPr="0019500B" w:rsidRDefault="00C60701">
      <w:pPr>
        <w:rPr>
          <w:color w:val="1F3864" w:themeColor="accent5" w:themeShade="80"/>
          <w:sz w:val="32"/>
        </w:rPr>
      </w:pPr>
      <w:r w:rsidRPr="0019500B">
        <w:rPr>
          <w:color w:val="1F3864" w:themeColor="accent5" w:themeShade="80"/>
          <w:sz w:val="32"/>
        </w:rPr>
        <w:t>AIMS &amp; OBJECTIVES</w:t>
      </w:r>
    </w:p>
    <w:p w14:paraId="15483F9E" w14:textId="77777777" w:rsidR="00C60701" w:rsidRPr="00C62964" w:rsidRDefault="00C60701" w:rsidP="00C60701">
      <w:pPr>
        <w:pStyle w:val="NoSpacing"/>
        <w:numPr>
          <w:ilvl w:val="0"/>
          <w:numId w:val="2"/>
        </w:numPr>
        <w:rPr>
          <w:sz w:val="24"/>
        </w:rPr>
      </w:pPr>
      <w:r w:rsidRPr="00C62964">
        <w:rPr>
          <w:sz w:val="24"/>
        </w:rPr>
        <w:t>To provid</w:t>
      </w:r>
      <w:r w:rsidR="00967DDF" w:rsidRPr="00C62964">
        <w:rPr>
          <w:sz w:val="24"/>
        </w:rPr>
        <w:t xml:space="preserve">e reliable, high quality, person-centred </w:t>
      </w:r>
      <w:r w:rsidRPr="00C62964">
        <w:rPr>
          <w:sz w:val="24"/>
        </w:rPr>
        <w:t xml:space="preserve">homecare for </w:t>
      </w:r>
      <w:r w:rsidR="00967DDF" w:rsidRPr="00C62964">
        <w:rPr>
          <w:sz w:val="24"/>
        </w:rPr>
        <w:t>adults</w:t>
      </w:r>
      <w:r w:rsidR="00B25772" w:rsidRPr="00C62964">
        <w:rPr>
          <w:sz w:val="24"/>
        </w:rPr>
        <w:t xml:space="preserve"> in the North East Dartmoor area</w:t>
      </w:r>
      <w:r w:rsidR="008D13FB" w:rsidRPr="00C62964">
        <w:rPr>
          <w:sz w:val="24"/>
        </w:rPr>
        <w:t>.</w:t>
      </w:r>
    </w:p>
    <w:p w14:paraId="0FBD4779" w14:textId="106CFC33" w:rsidR="00945CC8" w:rsidRPr="00C62964" w:rsidRDefault="00945CC8" w:rsidP="00C60701">
      <w:pPr>
        <w:pStyle w:val="NoSpacing"/>
        <w:numPr>
          <w:ilvl w:val="0"/>
          <w:numId w:val="2"/>
        </w:numPr>
        <w:rPr>
          <w:sz w:val="24"/>
        </w:rPr>
      </w:pPr>
      <w:r w:rsidRPr="00C62964">
        <w:rPr>
          <w:sz w:val="24"/>
        </w:rPr>
        <w:t xml:space="preserve">To ensure each </w:t>
      </w:r>
      <w:r w:rsidR="00C2674D">
        <w:rPr>
          <w:sz w:val="24"/>
        </w:rPr>
        <w:t>Service user</w:t>
      </w:r>
      <w:r w:rsidRPr="00C62964">
        <w:rPr>
          <w:sz w:val="24"/>
        </w:rPr>
        <w:t xml:space="preserve"> plays a key role in the design of their own package of care</w:t>
      </w:r>
      <w:r w:rsidR="008D13FB" w:rsidRPr="00C62964">
        <w:rPr>
          <w:sz w:val="24"/>
        </w:rPr>
        <w:t>/support</w:t>
      </w:r>
      <w:r w:rsidRPr="00C62964">
        <w:rPr>
          <w:sz w:val="24"/>
        </w:rPr>
        <w:t xml:space="preserve"> and</w:t>
      </w:r>
      <w:r w:rsidR="00170115">
        <w:rPr>
          <w:sz w:val="24"/>
        </w:rPr>
        <w:t xml:space="preserve"> to</w:t>
      </w:r>
      <w:r w:rsidRPr="00C62964">
        <w:rPr>
          <w:sz w:val="24"/>
        </w:rPr>
        <w:t xml:space="preserve"> </w:t>
      </w:r>
      <w:r w:rsidR="00824035" w:rsidRPr="00C62964">
        <w:rPr>
          <w:sz w:val="24"/>
        </w:rPr>
        <w:t>ensure</w:t>
      </w:r>
      <w:r w:rsidR="00626F67" w:rsidRPr="00C62964">
        <w:rPr>
          <w:sz w:val="24"/>
        </w:rPr>
        <w:t xml:space="preserve"> that</w:t>
      </w:r>
      <w:r w:rsidR="00824035" w:rsidRPr="00C62964">
        <w:rPr>
          <w:sz w:val="24"/>
        </w:rPr>
        <w:t xml:space="preserve"> </w:t>
      </w:r>
      <w:r w:rsidRPr="00C62964">
        <w:rPr>
          <w:sz w:val="24"/>
        </w:rPr>
        <w:t>this is delivered</w:t>
      </w:r>
      <w:r w:rsidR="008D13FB" w:rsidRPr="00C62964">
        <w:rPr>
          <w:sz w:val="24"/>
        </w:rPr>
        <w:t xml:space="preserve"> in accordance with their wishes and in a way that promotes their </w:t>
      </w:r>
      <w:r w:rsidR="00104FDE" w:rsidRPr="00C62964">
        <w:rPr>
          <w:sz w:val="24"/>
        </w:rPr>
        <w:t>well-being.</w:t>
      </w:r>
    </w:p>
    <w:p w14:paraId="6B6BB3D6" w14:textId="77777777" w:rsidR="00B25772" w:rsidRPr="00C62964" w:rsidRDefault="00945CC8" w:rsidP="00945CC8">
      <w:pPr>
        <w:pStyle w:val="NoSpacing"/>
        <w:numPr>
          <w:ilvl w:val="0"/>
          <w:numId w:val="2"/>
        </w:numPr>
        <w:rPr>
          <w:sz w:val="24"/>
        </w:rPr>
      </w:pPr>
      <w:r w:rsidRPr="00C62964">
        <w:rPr>
          <w:sz w:val="24"/>
        </w:rPr>
        <w:t xml:space="preserve">To promote </w:t>
      </w:r>
      <w:r w:rsidR="00626F67" w:rsidRPr="00C62964">
        <w:rPr>
          <w:sz w:val="24"/>
        </w:rPr>
        <w:t>and</w:t>
      </w:r>
      <w:r w:rsidRPr="00C62964">
        <w:rPr>
          <w:sz w:val="24"/>
        </w:rPr>
        <w:t xml:space="preserve"> empower people to live safely and happily in their own homes, respecting and encouraging their independence wherever possible.</w:t>
      </w:r>
    </w:p>
    <w:p w14:paraId="1DDF1281" w14:textId="4675D7EF" w:rsidR="00B25772" w:rsidRPr="00C62964" w:rsidRDefault="00B25772" w:rsidP="00C60701">
      <w:pPr>
        <w:pStyle w:val="NoSpacing"/>
        <w:numPr>
          <w:ilvl w:val="0"/>
          <w:numId w:val="2"/>
        </w:numPr>
        <w:rPr>
          <w:sz w:val="24"/>
        </w:rPr>
      </w:pPr>
      <w:r w:rsidRPr="00C62964">
        <w:rPr>
          <w:sz w:val="24"/>
        </w:rPr>
        <w:t xml:space="preserve">To ensure that each </w:t>
      </w:r>
      <w:r w:rsidR="00C2674D">
        <w:rPr>
          <w:sz w:val="24"/>
        </w:rPr>
        <w:t>Service user</w:t>
      </w:r>
      <w:r w:rsidR="00244E15">
        <w:rPr>
          <w:sz w:val="24"/>
        </w:rPr>
        <w:t xml:space="preserve"> </w:t>
      </w:r>
      <w:r w:rsidRPr="00C62964">
        <w:rPr>
          <w:sz w:val="24"/>
        </w:rPr>
        <w:t>is treated with dignity and respect</w:t>
      </w:r>
      <w:r w:rsidR="00D51D78" w:rsidRPr="00C62964">
        <w:rPr>
          <w:sz w:val="24"/>
        </w:rPr>
        <w:t>.</w:t>
      </w:r>
    </w:p>
    <w:p w14:paraId="11D598C9" w14:textId="6DADBBBF" w:rsidR="00D51D78" w:rsidRPr="00C62964" w:rsidRDefault="00D51D78" w:rsidP="00C60701">
      <w:pPr>
        <w:pStyle w:val="NoSpacing"/>
        <w:numPr>
          <w:ilvl w:val="0"/>
          <w:numId w:val="2"/>
        </w:numPr>
        <w:rPr>
          <w:sz w:val="24"/>
        </w:rPr>
      </w:pPr>
      <w:r w:rsidRPr="00C62964">
        <w:rPr>
          <w:sz w:val="24"/>
        </w:rPr>
        <w:t>To e</w:t>
      </w:r>
      <w:r w:rsidR="008D13FB" w:rsidRPr="00C62964">
        <w:rPr>
          <w:sz w:val="24"/>
        </w:rPr>
        <w:t xml:space="preserve">nsure that </w:t>
      </w:r>
      <w:r w:rsidR="00824035" w:rsidRPr="00C62964">
        <w:rPr>
          <w:sz w:val="24"/>
        </w:rPr>
        <w:t>support staff practice in</w:t>
      </w:r>
      <w:r w:rsidRPr="00C62964">
        <w:rPr>
          <w:sz w:val="24"/>
        </w:rPr>
        <w:t xml:space="preserve"> an anti-discriminatory manner</w:t>
      </w:r>
      <w:r w:rsidR="00626F67" w:rsidRPr="00C62964">
        <w:rPr>
          <w:sz w:val="24"/>
        </w:rPr>
        <w:t>,</w:t>
      </w:r>
      <w:r w:rsidRPr="00C62964">
        <w:rPr>
          <w:sz w:val="24"/>
        </w:rPr>
        <w:t xml:space="preserve"> treating all </w:t>
      </w:r>
      <w:r w:rsidR="00C2674D">
        <w:rPr>
          <w:sz w:val="24"/>
        </w:rPr>
        <w:t>Service user</w:t>
      </w:r>
      <w:r w:rsidR="008D13FB" w:rsidRPr="00C62964">
        <w:rPr>
          <w:sz w:val="24"/>
        </w:rPr>
        <w:t>s</w:t>
      </w:r>
      <w:r w:rsidRPr="00C62964">
        <w:rPr>
          <w:sz w:val="24"/>
        </w:rPr>
        <w:t xml:space="preserve"> equally regardless of age, gender, disability, sexuality, religious or other beliefs.</w:t>
      </w:r>
    </w:p>
    <w:p w14:paraId="4A531A28" w14:textId="77777777" w:rsidR="00945CC8" w:rsidRPr="00C62964" w:rsidRDefault="00824035" w:rsidP="00C60701">
      <w:pPr>
        <w:pStyle w:val="NoSpacing"/>
        <w:numPr>
          <w:ilvl w:val="0"/>
          <w:numId w:val="2"/>
        </w:numPr>
        <w:rPr>
          <w:sz w:val="24"/>
        </w:rPr>
      </w:pPr>
      <w:r w:rsidRPr="00C62964">
        <w:rPr>
          <w:sz w:val="24"/>
        </w:rPr>
        <w:t>T</w:t>
      </w:r>
      <w:r w:rsidR="004B72B4" w:rsidRPr="00C62964">
        <w:rPr>
          <w:sz w:val="24"/>
        </w:rPr>
        <w:t>o provide regular supervision, training and support to all carers we employ in order that we maintain a knowledgeable and motivated team who are able to meet a variety of needs.</w:t>
      </w:r>
    </w:p>
    <w:p w14:paraId="711F40C7" w14:textId="6D12A726" w:rsidR="00DB22EA" w:rsidRPr="00C62964" w:rsidRDefault="00244E15" w:rsidP="00C60701">
      <w:pPr>
        <w:pStyle w:val="NoSpacing"/>
        <w:numPr>
          <w:ilvl w:val="0"/>
          <w:numId w:val="2"/>
        </w:numPr>
        <w:rPr>
          <w:sz w:val="24"/>
        </w:rPr>
      </w:pPr>
      <w:r>
        <w:rPr>
          <w:sz w:val="24"/>
        </w:rPr>
        <w:t>To f</w:t>
      </w:r>
      <w:r w:rsidR="00DB22EA" w:rsidRPr="00C62964">
        <w:rPr>
          <w:sz w:val="24"/>
        </w:rPr>
        <w:t>ocus on the employment of local carers under the best possible terms and conditions</w:t>
      </w:r>
      <w:r w:rsidR="00626F67" w:rsidRPr="00C62964">
        <w:rPr>
          <w:sz w:val="24"/>
        </w:rPr>
        <w:t xml:space="preserve"> and</w:t>
      </w:r>
      <w:r>
        <w:rPr>
          <w:sz w:val="24"/>
        </w:rPr>
        <w:t xml:space="preserve"> </w:t>
      </w:r>
      <w:r w:rsidR="00626F67" w:rsidRPr="00C62964">
        <w:rPr>
          <w:sz w:val="24"/>
        </w:rPr>
        <w:t>build a culture of excellence through employee engagement</w:t>
      </w:r>
      <w:r w:rsidR="00DB22EA" w:rsidRPr="00C62964">
        <w:rPr>
          <w:sz w:val="24"/>
        </w:rPr>
        <w:t>.</w:t>
      </w:r>
    </w:p>
    <w:p w14:paraId="570500BC" w14:textId="77777777" w:rsidR="00E049E2" w:rsidRDefault="00E049E2" w:rsidP="00E049E2">
      <w:pPr>
        <w:pStyle w:val="NoSpacing"/>
      </w:pPr>
    </w:p>
    <w:p w14:paraId="75FA229B" w14:textId="77777777" w:rsidR="00C71B0D" w:rsidRPr="00C62964" w:rsidRDefault="00C71B0D" w:rsidP="00E049E2">
      <w:pPr>
        <w:pStyle w:val="NoSpacing"/>
        <w:rPr>
          <w:sz w:val="24"/>
        </w:rPr>
      </w:pPr>
      <w:r w:rsidRPr="00C62964">
        <w:rPr>
          <w:sz w:val="24"/>
        </w:rPr>
        <w:t>WHO WE PROVIDE CARE AND SUPPORT FOR:</w:t>
      </w:r>
    </w:p>
    <w:p w14:paraId="180E8D3F" w14:textId="77777777" w:rsidR="00C71B0D" w:rsidRPr="00C62964" w:rsidRDefault="00C71B0D" w:rsidP="00E049E2">
      <w:pPr>
        <w:pStyle w:val="NoSpacing"/>
        <w:rPr>
          <w:sz w:val="24"/>
        </w:rPr>
      </w:pPr>
    </w:p>
    <w:p w14:paraId="014D63F6" w14:textId="77777777" w:rsidR="00C71B0D" w:rsidRPr="00C62964" w:rsidRDefault="00C71B0D" w:rsidP="00C71B0D">
      <w:pPr>
        <w:pStyle w:val="NoSpacing"/>
        <w:numPr>
          <w:ilvl w:val="0"/>
          <w:numId w:val="8"/>
        </w:numPr>
        <w:rPr>
          <w:sz w:val="24"/>
        </w:rPr>
      </w:pPr>
      <w:r w:rsidRPr="00C62964">
        <w:rPr>
          <w:sz w:val="24"/>
        </w:rPr>
        <w:t xml:space="preserve">Adults </w:t>
      </w:r>
      <w:r w:rsidR="00065957" w:rsidRPr="00C62964">
        <w:rPr>
          <w:sz w:val="24"/>
        </w:rPr>
        <w:t xml:space="preserve">aged 18-65 </w:t>
      </w:r>
    </w:p>
    <w:p w14:paraId="11007F14" w14:textId="77777777" w:rsidR="008F2A89" w:rsidRPr="00C62964" w:rsidRDefault="008F2A89" w:rsidP="00C71B0D">
      <w:pPr>
        <w:pStyle w:val="NoSpacing"/>
        <w:numPr>
          <w:ilvl w:val="0"/>
          <w:numId w:val="8"/>
        </w:numPr>
        <w:rPr>
          <w:sz w:val="24"/>
        </w:rPr>
      </w:pPr>
      <w:r w:rsidRPr="00C62964">
        <w:rPr>
          <w:sz w:val="24"/>
        </w:rPr>
        <w:t>Adults 65 +</w:t>
      </w:r>
    </w:p>
    <w:p w14:paraId="5B17EA46" w14:textId="77777777" w:rsidR="00A57C49" w:rsidRPr="00C62964" w:rsidRDefault="00A57C49" w:rsidP="00C71B0D">
      <w:pPr>
        <w:pStyle w:val="NoSpacing"/>
        <w:numPr>
          <w:ilvl w:val="0"/>
          <w:numId w:val="8"/>
        </w:numPr>
        <w:rPr>
          <w:sz w:val="24"/>
        </w:rPr>
      </w:pPr>
      <w:r w:rsidRPr="00C62964">
        <w:rPr>
          <w:sz w:val="24"/>
        </w:rPr>
        <w:t>Sensory impairment*</w:t>
      </w:r>
    </w:p>
    <w:p w14:paraId="3F8353C3" w14:textId="77777777" w:rsidR="00A57C49" w:rsidRPr="00C62964" w:rsidRDefault="00A57C49" w:rsidP="00C71B0D">
      <w:pPr>
        <w:pStyle w:val="NoSpacing"/>
        <w:numPr>
          <w:ilvl w:val="0"/>
          <w:numId w:val="8"/>
        </w:numPr>
        <w:rPr>
          <w:sz w:val="24"/>
        </w:rPr>
      </w:pPr>
      <w:r w:rsidRPr="00C62964">
        <w:rPr>
          <w:sz w:val="24"/>
        </w:rPr>
        <w:t>Physical impairment*</w:t>
      </w:r>
    </w:p>
    <w:p w14:paraId="2C313735" w14:textId="77777777" w:rsidR="00A57C49" w:rsidRPr="00C62964" w:rsidRDefault="00A57C49" w:rsidP="00C71B0D">
      <w:pPr>
        <w:pStyle w:val="NoSpacing"/>
        <w:numPr>
          <w:ilvl w:val="0"/>
          <w:numId w:val="8"/>
        </w:numPr>
        <w:rPr>
          <w:sz w:val="24"/>
        </w:rPr>
      </w:pPr>
      <w:r w:rsidRPr="00C62964">
        <w:rPr>
          <w:sz w:val="24"/>
        </w:rPr>
        <w:t>Dementia</w:t>
      </w:r>
      <w:r w:rsidR="00DA28BA" w:rsidRPr="00C62964">
        <w:rPr>
          <w:sz w:val="24"/>
        </w:rPr>
        <w:t>*</w:t>
      </w:r>
    </w:p>
    <w:p w14:paraId="771FBE26" w14:textId="77777777" w:rsidR="00FC4981" w:rsidRPr="00C62964" w:rsidRDefault="00FC4981" w:rsidP="00FC4981">
      <w:pPr>
        <w:pStyle w:val="NoSpacing"/>
        <w:rPr>
          <w:sz w:val="24"/>
        </w:rPr>
      </w:pPr>
    </w:p>
    <w:p w14:paraId="17CEA61A" w14:textId="5B47908A" w:rsidR="00932A88" w:rsidRPr="00C62964" w:rsidRDefault="00DA28BA" w:rsidP="00932A88">
      <w:pPr>
        <w:pStyle w:val="NoSpacing"/>
      </w:pPr>
      <w:r w:rsidRPr="00C62964">
        <w:t>*</w:t>
      </w:r>
      <w:r w:rsidR="00FC4981" w:rsidRPr="00C62964">
        <w:t xml:space="preserve">We </w:t>
      </w:r>
      <w:r w:rsidR="006A1F00" w:rsidRPr="00C62964">
        <w:t>support people with a variety</w:t>
      </w:r>
      <w:r w:rsidR="00FC4981" w:rsidRPr="00C62964">
        <w:t xml:space="preserve"> of needs and these can include, dementia, sensory impairment</w:t>
      </w:r>
      <w:r w:rsidR="009A0404">
        <w:t xml:space="preserve"> and</w:t>
      </w:r>
      <w:r w:rsidR="00FC4981" w:rsidRPr="00C62964">
        <w:t xml:space="preserve"> p</w:t>
      </w:r>
      <w:r w:rsidR="006A1F00" w:rsidRPr="00C62964">
        <w:t>hysical disability</w:t>
      </w:r>
      <w:r w:rsidR="00DA4D64" w:rsidRPr="00C62964">
        <w:t xml:space="preserve">. </w:t>
      </w:r>
      <w:r w:rsidR="009A0404">
        <w:t xml:space="preserve"> </w:t>
      </w:r>
      <w:r w:rsidR="00DA4D64" w:rsidRPr="00C62964">
        <w:t xml:space="preserve">The extent to which we can provide support will be assessed at the </w:t>
      </w:r>
      <w:r w:rsidR="008C227D" w:rsidRPr="00C62964">
        <w:t xml:space="preserve">early stages of </w:t>
      </w:r>
      <w:r w:rsidR="00DA4D64" w:rsidRPr="00C62964">
        <w:t xml:space="preserve">contact with the </w:t>
      </w:r>
      <w:r w:rsidR="00C2674D">
        <w:t>Service user</w:t>
      </w:r>
      <w:r w:rsidR="008C227D" w:rsidRPr="00C62964">
        <w:t xml:space="preserve"> and we will establish whether the support required falls within the skill set of our staff team</w:t>
      </w:r>
      <w:r w:rsidR="009470CF" w:rsidRPr="00C62964">
        <w:t xml:space="preserve">. Where the care required is more complex or specialist, we will aim to match the </w:t>
      </w:r>
      <w:r w:rsidR="00C2674D">
        <w:t>Service user</w:t>
      </w:r>
      <w:r w:rsidR="009470CF" w:rsidRPr="00C62964">
        <w:t xml:space="preserve"> with a carer who possesses the requisite skills. If additional training is required we </w:t>
      </w:r>
      <w:r w:rsidR="00626F67" w:rsidRPr="00C62964">
        <w:t>will</w:t>
      </w:r>
      <w:r w:rsidR="00BF37E7" w:rsidRPr="00C62964">
        <w:t xml:space="preserve"> access this</w:t>
      </w:r>
      <w:r w:rsidR="009470CF" w:rsidRPr="00C62964">
        <w:rPr>
          <w:color w:val="FF0000"/>
        </w:rPr>
        <w:t xml:space="preserve"> </w:t>
      </w:r>
      <w:r w:rsidR="009470CF" w:rsidRPr="00C62964">
        <w:t xml:space="preserve">in order to provide a safe and effective service. </w:t>
      </w:r>
      <w:r w:rsidR="000C595C" w:rsidRPr="00C62964">
        <w:t>NEDCare</w:t>
      </w:r>
      <w:r w:rsidR="009470CF" w:rsidRPr="00C62964">
        <w:t xml:space="preserve"> would not attempt to offer care which</w:t>
      </w:r>
      <w:r w:rsidR="00832B86" w:rsidRPr="00C62964">
        <w:t xml:space="preserve"> falls outside the scope of our professional expertise.</w:t>
      </w:r>
    </w:p>
    <w:p w14:paraId="6DC6F54E" w14:textId="77777777" w:rsidR="00FC4981" w:rsidRDefault="00FC4981" w:rsidP="00932A88">
      <w:pPr>
        <w:pStyle w:val="NoSpacing"/>
      </w:pPr>
    </w:p>
    <w:p w14:paraId="2C19C594" w14:textId="4CA617B4" w:rsidR="00613BD6" w:rsidRDefault="00613BD6" w:rsidP="00932A88">
      <w:pPr>
        <w:pStyle w:val="NoSpacing"/>
      </w:pPr>
    </w:p>
    <w:p w14:paraId="2DE6AD52" w14:textId="15BD2053" w:rsidR="3185B685" w:rsidRDefault="3185B685" w:rsidP="3185B685">
      <w:pPr>
        <w:pStyle w:val="NoSpacing"/>
      </w:pPr>
    </w:p>
    <w:p w14:paraId="401C94DF" w14:textId="38D974DA" w:rsidR="3185B685" w:rsidRDefault="3185B685" w:rsidP="3185B685">
      <w:pPr>
        <w:pStyle w:val="NoSpacing"/>
      </w:pPr>
    </w:p>
    <w:p w14:paraId="30A443ED" w14:textId="03490713" w:rsidR="3185B685" w:rsidRDefault="3185B685" w:rsidP="3185B685">
      <w:pPr>
        <w:pStyle w:val="NoSpacing"/>
      </w:pPr>
    </w:p>
    <w:p w14:paraId="37490E86" w14:textId="71457F3B" w:rsidR="3185B685" w:rsidRDefault="3185B685" w:rsidP="3185B685">
      <w:pPr>
        <w:pStyle w:val="NoSpacing"/>
      </w:pPr>
    </w:p>
    <w:p w14:paraId="54C9F487" w14:textId="02782FBB" w:rsidR="3185B685" w:rsidRDefault="3185B685" w:rsidP="3185B685">
      <w:pPr>
        <w:pStyle w:val="NoSpacing"/>
      </w:pPr>
    </w:p>
    <w:p w14:paraId="61AACA38" w14:textId="4866D582" w:rsidR="00932A88" w:rsidRPr="00C62964" w:rsidRDefault="00932A88" w:rsidP="00932A88">
      <w:pPr>
        <w:pStyle w:val="NoSpacing"/>
        <w:rPr>
          <w:color w:val="1F3864" w:themeColor="accent5" w:themeShade="80"/>
          <w:sz w:val="32"/>
        </w:rPr>
      </w:pPr>
      <w:r w:rsidRPr="00C62964">
        <w:rPr>
          <w:color w:val="1F3864" w:themeColor="accent5" w:themeShade="80"/>
          <w:sz w:val="32"/>
        </w:rPr>
        <w:t>SUPPORT WE PROVIDE</w:t>
      </w:r>
    </w:p>
    <w:p w14:paraId="701CA713" w14:textId="77777777" w:rsidR="00932A88" w:rsidRDefault="00932A88" w:rsidP="00932A88">
      <w:pPr>
        <w:pStyle w:val="NoSpacing"/>
      </w:pPr>
    </w:p>
    <w:p w14:paraId="164270DA" w14:textId="77777777" w:rsidR="00932A88" w:rsidRDefault="00932A88" w:rsidP="00932A88">
      <w:pPr>
        <w:pStyle w:val="NoSpacing"/>
        <w:numPr>
          <w:ilvl w:val="0"/>
          <w:numId w:val="9"/>
        </w:numPr>
        <w:rPr>
          <w:sz w:val="24"/>
        </w:rPr>
      </w:pPr>
      <w:r w:rsidRPr="00C62964">
        <w:rPr>
          <w:sz w:val="24"/>
        </w:rPr>
        <w:t>General domestic support</w:t>
      </w:r>
      <w:r w:rsidR="009A0404">
        <w:rPr>
          <w:sz w:val="24"/>
        </w:rPr>
        <w:t>.</w:t>
      </w:r>
    </w:p>
    <w:p w14:paraId="0DF012DF" w14:textId="77777777" w:rsidR="009A0404" w:rsidRPr="00C62964" w:rsidRDefault="009A0404" w:rsidP="00932A88">
      <w:pPr>
        <w:pStyle w:val="NoSpacing"/>
        <w:numPr>
          <w:ilvl w:val="0"/>
          <w:numId w:val="9"/>
        </w:numPr>
        <w:rPr>
          <w:sz w:val="24"/>
        </w:rPr>
      </w:pPr>
      <w:r>
        <w:rPr>
          <w:sz w:val="24"/>
        </w:rPr>
        <w:t>Companionship.</w:t>
      </w:r>
    </w:p>
    <w:p w14:paraId="4E10A6EA" w14:textId="77777777" w:rsidR="00932A88" w:rsidRPr="00C62964" w:rsidRDefault="00932A88" w:rsidP="00932A88">
      <w:pPr>
        <w:pStyle w:val="NoSpacing"/>
        <w:numPr>
          <w:ilvl w:val="0"/>
          <w:numId w:val="9"/>
        </w:numPr>
        <w:rPr>
          <w:sz w:val="24"/>
        </w:rPr>
      </w:pPr>
      <w:r w:rsidRPr="00C62964">
        <w:rPr>
          <w:sz w:val="24"/>
        </w:rPr>
        <w:t>Personal care support</w:t>
      </w:r>
      <w:r w:rsidR="00F800A3" w:rsidRPr="00C62964">
        <w:rPr>
          <w:rStyle w:val="FootnoteReference"/>
          <w:sz w:val="24"/>
        </w:rPr>
        <w:footnoteReference w:id="2"/>
      </w:r>
      <w:r w:rsidR="00472990" w:rsidRPr="00C62964">
        <w:rPr>
          <w:sz w:val="24"/>
        </w:rPr>
        <w:t xml:space="preserve"> (this is a “regulated activity” as defined below</w:t>
      </w:r>
      <w:r w:rsidR="009A0404">
        <w:rPr>
          <w:sz w:val="24"/>
        </w:rPr>
        <w:t>.</w:t>
      </w:r>
      <w:r w:rsidR="00472990" w:rsidRPr="00C62964">
        <w:rPr>
          <w:sz w:val="24"/>
        </w:rPr>
        <w:t>)</w:t>
      </w:r>
    </w:p>
    <w:p w14:paraId="6FE037CC" w14:textId="77777777" w:rsidR="009530A4" w:rsidRDefault="009530A4" w:rsidP="009530A4">
      <w:pPr>
        <w:pStyle w:val="NoSpacing"/>
        <w:rPr>
          <w:sz w:val="24"/>
        </w:rPr>
      </w:pPr>
    </w:p>
    <w:p w14:paraId="01C55427" w14:textId="77777777" w:rsidR="001A53CF" w:rsidRPr="00C62964" w:rsidRDefault="001A53CF" w:rsidP="009530A4">
      <w:pPr>
        <w:pStyle w:val="NoSpacing"/>
        <w:rPr>
          <w:sz w:val="24"/>
        </w:rPr>
      </w:pPr>
    </w:p>
    <w:p w14:paraId="07C97051" w14:textId="4A9C4540" w:rsidR="000C595C" w:rsidRPr="00C62964" w:rsidRDefault="00626F67" w:rsidP="009530A4">
      <w:pPr>
        <w:spacing w:after="0"/>
        <w:rPr>
          <w:i/>
          <w:color w:val="FF0000"/>
          <w:sz w:val="24"/>
        </w:rPr>
      </w:pPr>
      <w:r w:rsidRPr="00C62964">
        <w:rPr>
          <w:sz w:val="24"/>
        </w:rPr>
        <w:t>In line wi</w:t>
      </w:r>
      <w:r w:rsidR="000C595C" w:rsidRPr="00C62964">
        <w:rPr>
          <w:sz w:val="24"/>
        </w:rPr>
        <w:t>th our aims and objectives, NEDCare</w:t>
      </w:r>
      <w:r w:rsidRPr="00C62964">
        <w:rPr>
          <w:sz w:val="24"/>
        </w:rPr>
        <w:t xml:space="preserve"> will consult </w:t>
      </w:r>
      <w:r w:rsidR="000C595C" w:rsidRPr="00C62964">
        <w:rPr>
          <w:sz w:val="24"/>
        </w:rPr>
        <w:t xml:space="preserve">fully with </w:t>
      </w:r>
      <w:r w:rsidR="00C2674D">
        <w:rPr>
          <w:sz w:val="24"/>
        </w:rPr>
        <w:t>Service user</w:t>
      </w:r>
      <w:r w:rsidRPr="00C62964">
        <w:rPr>
          <w:sz w:val="24"/>
        </w:rPr>
        <w:t xml:space="preserve">s regarding their wishes and all aspects of their care.  </w:t>
      </w:r>
      <w:r w:rsidR="000C595C" w:rsidRPr="00C62964">
        <w:rPr>
          <w:sz w:val="24"/>
        </w:rPr>
        <w:t>NEDCare</w:t>
      </w:r>
      <w:r w:rsidRPr="00C62964">
        <w:rPr>
          <w:sz w:val="24"/>
        </w:rPr>
        <w:t xml:space="preserve"> will develop care plans in consultation with </w:t>
      </w:r>
      <w:r w:rsidR="00C2674D">
        <w:rPr>
          <w:sz w:val="24"/>
        </w:rPr>
        <w:t>Service user</w:t>
      </w:r>
      <w:r w:rsidRPr="00C62964">
        <w:rPr>
          <w:sz w:val="24"/>
        </w:rPr>
        <w:t xml:space="preserve">s </w:t>
      </w:r>
      <w:r w:rsidR="000C595C" w:rsidRPr="00C62964">
        <w:rPr>
          <w:sz w:val="24"/>
        </w:rPr>
        <w:t>and in a way that promotes their well-being in the most person-centred way possible.</w:t>
      </w:r>
    </w:p>
    <w:p w14:paraId="55E699C8" w14:textId="77777777" w:rsidR="000C595C" w:rsidRDefault="000C595C" w:rsidP="009530A4">
      <w:pPr>
        <w:spacing w:after="0"/>
        <w:rPr>
          <w:i/>
          <w:color w:val="FF0000"/>
          <w:sz w:val="24"/>
        </w:rPr>
      </w:pPr>
    </w:p>
    <w:p w14:paraId="7090DD73" w14:textId="77777777" w:rsidR="001A53CF" w:rsidRPr="00C62964" w:rsidRDefault="001A53CF" w:rsidP="009530A4">
      <w:pPr>
        <w:spacing w:after="0"/>
        <w:rPr>
          <w:i/>
          <w:color w:val="FF0000"/>
          <w:sz w:val="24"/>
        </w:rPr>
      </w:pPr>
    </w:p>
    <w:p w14:paraId="0AA67D01" w14:textId="38553EDC" w:rsidR="009530A4" w:rsidRPr="00C62964" w:rsidRDefault="009530A4" w:rsidP="009530A4">
      <w:pPr>
        <w:spacing w:after="0"/>
        <w:rPr>
          <w:sz w:val="24"/>
        </w:rPr>
      </w:pPr>
      <w:r w:rsidRPr="00C62964">
        <w:rPr>
          <w:sz w:val="24"/>
        </w:rPr>
        <w:t xml:space="preserve">The care plan will detail the actual tasks which have been agreed for each individual.  Our care </w:t>
      </w:r>
      <w:r w:rsidRPr="00613BD6">
        <w:rPr>
          <w:sz w:val="24"/>
        </w:rPr>
        <w:t xml:space="preserve">workers </w:t>
      </w:r>
      <w:r w:rsidR="000C595C" w:rsidRPr="00613BD6">
        <w:rPr>
          <w:sz w:val="24"/>
        </w:rPr>
        <w:t>will not</w:t>
      </w:r>
      <w:r w:rsidRPr="00613BD6">
        <w:rPr>
          <w:sz w:val="24"/>
        </w:rPr>
        <w:t xml:space="preserve"> perform tasks which do not a</w:t>
      </w:r>
      <w:r w:rsidR="000C595C" w:rsidRPr="00613BD6">
        <w:rPr>
          <w:sz w:val="24"/>
        </w:rPr>
        <w:t xml:space="preserve">ppear on the </w:t>
      </w:r>
      <w:r w:rsidR="00C2674D" w:rsidRPr="00613BD6">
        <w:rPr>
          <w:sz w:val="24"/>
        </w:rPr>
        <w:t>Service user</w:t>
      </w:r>
      <w:r w:rsidR="000C595C" w:rsidRPr="00613BD6">
        <w:rPr>
          <w:sz w:val="24"/>
        </w:rPr>
        <w:t>s’ care plan</w:t>
      </w:r>
      <w:r w:rsidR="00C2674D" w:rsidRPr="00613BD6">
        <w:rPr>
          <w:sz w:val="24"/>
        </w:rPr>
        <w:t xml:space="preserve"> unless a reasonable request is made.</w:t>
      </w:r>
      <w:r w:rsidR="00C2674D">
        <w:rPr>
          <w:sz w:val="24"/>
        </w:rPr>
        <w:t xml:space="preserve"> A</w:t>
      </w:r>
      <w:r w:rsidR="0040188D" w:rsidRPr="00C62964">
        <w:rPr>
          <w:sz w:val="24"/>
        </w:rPr>
        <w:t>dditional tasks / activities can be added to the care plan through consultatio</w:t>
      </w:r>
      <w:r w:rsidR="000C595C" w:rsidRPr="00C62964">
        <w:rPr>
          <w:sz w:val="24"/>
        </w:rPr>
        <w:t xml:space="preserve">n and agreement with the </w:t>
      </w:r>
      <w:r w:rsidR="00C2674D">
        <w:rPr>
          <w:sz w:val="24"/>
        </w:rPr>
        <w:t>Service user</w:t>
      </w:r>
      <w:r w:rsidR="000C595C" w:rsidRPr="00C62964">
        <w:rPr>
          <w:sz w:val="24"/>
        </w:rPr>
        <w:t>.</w:t>
      </w:r>
    </w:p>
    <w:p w14:paraId="30163FB1" w14:textId="77777777" w:rsidR="0040188D" w:rsidRDefault="0040188D" w:rsidP="009530A4">
      <w:pPr>
        <w:spacing w:after="0"/>
        <w:rPr>
          <w:i/>
          <w:color w:val="FF0000"/>
          <w:sz w:val="24"/>
        </w:rPr>
      </w:pPr>
    </w:p>
    <w:p w14:paraId="27A86002" w14:textId="77777777" w:rsidR="001A53CF" w:rsidRPr="00C62964" w:rsidRDefault="001A53CF" w:rsidP="009530A4">
      <w:pPr>
        <w:spacing w:after="0"/>
        <w:rPr>
          <w:i/>
          <w:color w:val="FF0000"/>
          <w:sz w:val="24"/>
        </w:rPr>
      </w:pPr>
    </w:p>
    <w:p w14:paraId="60964935" w14:textId="77777777" w:rsidR="009530A4" w:rsidRPr="00C62964" w:rsidRDefault="009530A4" w:rsidP="009530A4">
      <w:pPr>
        <w:spacing w:after="0"/>
        <w:rPr>
          <w:sz w:val="24"/>
        </w:rPr>
      </w:pPr>
      <w:r w:rsidRPr="00C62964">
        <w:rPr>
          <w:sz w:val="24"/>
        </w:rPr>
        <w:t>S</w:t>
      </w:r>
      <w:r w:rsidR="00AE3FF6" w:rsidRPr="00C62964">
        <w:rPr>
          <w:sz w:val="24"/>
        </w:rPr>
        <w:t xml:space="preserve">ome of the activities which </w:t>
      </w:r>
      <w:r w:rsidR="000C595C" w:rsidRPr="00C62964">
        <w:rPr>
          <w:sz w:val="24"/>
        </w:rPr>
        <w:t>NEDCare</w:t>
      </w:r>
      <w:r w:rsidRPr="00C62964">
        <w:rPr>
          <w:sz w:val="24"/>
        </w:rPr>
        <w:t xml:space="preserve"> workers may perform include:</w:t>
      </w:r>
    </w:p>
    <w:p w14:paraId="00836347" w14:textId="77777777" w:rsidR="009530A4" w:rsidRPr="00C62964" w:rsidRDefault="009530A4" w:rsidP="009530A4">
      <w:pPr>
        <w:pStyle w:val="ListParagraph"/>
        <w:numPr>
          <w:ilvl w:val="0"/>
          <w:numId w:val="14"/>
        </w:numPr>
        <w:spacing w:after="0"/>
        <w:rPr>
          <w:sz w:val="24"/>
        </w:rPr>
      </w:pPr>
      <w:r w:rsidRPr="00C62964">
        <w:rPr>
          <w:sz w:val="24"/>
        </w:rPr>
        <w:t>Help with personal care and hygiene</w:t>
      </w:r>
      <w:r w:rsidR="0040188D" w:rsidRPr="00C62964">
        <w:rPr>
          <w:sz w:val="24"/>
        </w:rPr>
        <w:t>.</w:t>
      </w:r>
    </w:p>
    <w:p w14:paraId="4B845948" w14:textId="77777777" w:rsidR="009530A4" w:rsidRPr="00C62964" w:rsidRDefault="009530A4" w:rsidP="009530A4">
      <w:pPr>
        <w:pStyle w:val="ListParagraph"/>
        <w:numPr>
          <w:ilvl w:val="0"/>
          <w:numId w:val="14"/>
        </w:numPr>
        <w:spacing w:after="0"/>
        <w:rPr>
          <w:sz w:val="24"/>
        </w:rPr>
      </w:pPr>
      <w:r w:rsidRPr="00C62964">
        <w:rPr>
          <w:sz w:val="24"/>
        </w:rPr>
        <w:t>Help with getting up and going to bed</w:t>
      </w:r>
      <w:r w:rsidR="0040188D" w:rsidRPr="00C62964">
        <w:rPr>
          <w:sz w:val="24"/>
        </w:rPr>
        <w:t>.</w:t>
      </w:r>
    </w:p>
    <w:p w14:paraId="2F620BBB" w14:textId="77777777" w:rsidR="009530A4" w:rsidRPr="00C62964" w:rsidRDefault="009530A4" w:rsidP="009530A4">
      <w:pPr>
        <w:pStyle w:val="ListParagraph"/>
        <w:numPr>
          <w:ilvl w:val="0"/>
          <w:numId w:val="14"/>
        </w:numPr>
        <w:spacing w:after="0"/>
        <w:rPr>
          <w:sz w:val="24"/>
        </w:rPr>
      </w:pPr>
      <w:r w:rsidRPr="00C62964">
        <w:rPr>
          <w:sz w:val="24"/>
        </w:rPr>
        <w:t>Prompting, assisting or administering prescribed medication</w:t>
      </w:r>
      <w:r w:rsidR="00844482" w:rsidRPr="00C62964">
        <w:rPr>
          <w:sz w:val="24"/>
        </w:rPr>
        <w:t xml:space="preserve"> / </w:t>
      </w:r>
      <w:r w:rsidR="00242696" w:rsidRPr="00C62964">
        <w:rPr>
          <w:sz w:val="24"/>
        </w:rPr>
        <w:t>homely remedies</w:t>
      </w:r>
      <w:r w:rsidR="00D10A3A">
        <w:rPr>
          <w:sz w:val="24"/>
        </w:rPr>
        <w:t xml:space="preserve"> (subject to risk assessment and relevant training)</w:t>
      </w:r>
      <w:r w:rsidR="0040188D" w:rsidRPr="00C62964">
        <w:rPr>
          <w:sz w:val="24"/>
        </w:rPr>
        <w:t>.</w:t>
      </w:r>
    </w:p>
    <w:p w14:paraId="5F68CB71" w14:textId="77777777" w:rsidR="009530A4" w:rsidRPr="00C62964" w:rsidRDefault="009530A4" w:rsidP="009530A4">
      <w:pPr>
        <w:pStyle w:val="ListParagraph"/>
        <w:numPr>
          <w:ilvl w:val="0"/>
          <w:numId w:val="14"/>
        </w:numPr>
        <w:spacing w:after="0"/>
        <w:rPr>
          <w:sz w:val="24"/>
        </w:rPr>
      </w:pPr>
      <w:r w:rsidRPr="00C62964">
        <w:rPr>
          <w:sz w:val="24"/>
        </w:rPr>
        <w:t>Preparing meals and/or helping at mealtimes</w:t>
      </w:r>
      <w:r w:rsidR="0040188D" w:rsidRPr="00C62964">
        <w:rPr>
          <w:sz w:val="24"/>
        </w:rPr>
        <w:t>.</w:t>
      </w:r>
    </w:p>
    <w:p w14:paraId="525184F8" w14:textId="73007C9E" w:rsidR="009530A4" w:rsidRPr="00613BD6" w:rsidRDefault="00C2674D" w:rsidP="009530A4">
      <w:pPr>
        <w:pStyle w:val="ListParagraph"/>
        <w:numPr>
          <w:ilvl w:val="0"/>
          <w:numId w:val="14"/>
        </w:numPr>
        <w:spacing w:after="0"/>
        <w:rPr>
          <w:sz w:val="24"/>
        </w:rPr>
      </w:pPr>
      <w:r w:rsidRPr="00613BD6">
        <w:rPr>
          <w:sz w:val="24"/>
        </w:rPr>
        <w:t>S</w:t>
      </w:r>
      <w:r w:rsidR="009530A4" w:rsidRPr="00613BD6">
        <w:rPr>
          <w:sz w:val="24"/>
        </w:rPr>
        <w:t>hopping</w:t>
      </w:r>
      <w:r w:rsidR="0040188D" w:rsidRPr="00613BD6">
        <w:rPr>
          <w:sz w:val="24"/>
        </w:rPr>
        <w:t>.</w:t>
      </w:r>
    </w:p>
    <w:p w14:paraId="12CA6970" w14:textId="1F70E0A5" w:rsidR="00C2674D" w:rsidRPr="00613BD6" w:rsidRDefault="00C2674D" w:rsidP="009530A4">
      <w:pPr>
        <w:pStyle w:val="ListParagraph"/>
        <w:numPr>
          <w:ilvl w:val="0"/>
          <w:numId w:val="14"/>
        </w:numPr>
        <w:spacing w:after="0"/>
        <w:rPr>
          <w:sz w:val="24"/>
        </w:rPr>
      </w:pPr>
      <w:r w:rsidRPr="00613BD6">
        <w:rPr>
          <w:sz w:val="24"/>
        </w:rPr>
        <w:t>Support with</w:t>
      </w:r>
      <w:r w:rsidR="00613BD6" w:rsidRPr="00613BD6">
        <w:rPr>
          <w:sz w:val="24"/>
        </w:rPr>
        <w:t xml:space="preserve"> day to day</w:t>
      </w:r>
      <w:r w:rsidRPr="00613BD6">
        <w:rPr>
          <w:sz w:val="24"/>
        </w:rPr>
        <w:t xml:space="preserve"> financial matters </w:t>
      </w:r>
      <w:r w:rsidR="00613BD6" w:rsidRPr="00613BD6">
        <w:rPr>
          <w:sz w:val="24"/>
        </w:rPr>
        <w:t>such paying bills</w:t>
      </w:r>
    </w:p>
    <w:p w14:paraId="1C66EC8C" w14:textId="77777777" w:rsidR="009530A4" w:rsidRPr="00613BD6" w:rsidRDefault="009530A4" w:rsidP="009530A4">
      <w:pPr>
        <w:pStyle w:val="ListParagraph"/>
        <w:numPr>
          <w:ilvl w:val="0"/>
          <w:numId w:val="14"/>
        </w:numPr>
        <w:spacing w:after="0"/>
        <w:rPr>
          <w:sz w:val="24"/>
        </w:rPr>
      </w:pPr>
      <w:r w:rsidRPr="00613BD6">
        <w:rPr>
          <w:sz w:val="24"/>
        </w:rPr>
        <w:t>Collecting and returning medication from pharmacies/dispensing GP surgeries</w:t>
      </w:r>
      <w:r w:rsidR="0040188D" w:rsidRPr="00613BD6">
        <w:rPr>
          <w:sz w:val="24"/>
        </w:rPr>
        <w:t>.</w:t>
      </w:r>
    </w:p>
    <w:p w14:paraId="338D7128" w14:textId="77777777" w:rsidR="009530A4" w:rsidRPr="00C62964" w:rsidRDefault="009530A4" w:rsidP="009530A4">
      <w:pPr>
        <w:pStyle w:val="ListParagraph"/>
        <w:numPr>
          <w:ilvl w:val="0"/>
          <w:numId w:val="14"/>
        </w:numPr>
        <w:spacing w:after="0"/>
        <w:rPr>
          <w:sz w:val="24"/>
        </w:rPr>
      </w:pPr>
      <w:r w:rsidRPr="00C62964">
        <w:rPr>
          <w:sz w:val="24"/>
        </w:rPr>
        <w:t>Laundry</w:t>
      </w:r>
      <w:r w:rsidR="0040188D" w:rsidRPr="00C62964">
        <w:rPr>
          <w:sz w:val="24"/>
        </w:rPr>
        <w:t>.</w:t>
      </w:r>
    </w:p>
    <w:p w14:paraId="543ACB25" w14:textId="77777777" w:rsidR="009530A4" w:rsidRPr="00C62964" w:rsidRDefault="009530A4" w:rsidP="009530A4">
      <w:pPr>
        <w:pStyle w:val="ListParagraph"/>
        <w:numPr>
          <w:ilvl w:val="0"/>
          <w:numId w:val="14"/>
        </w:numPr>
        <w:spacing w:after="0"/>
        <w:rPr>
          <w:sz w:val="24"/>
        </w:rPr>
      </w:pPr>
      <w:r w:rsidRPr="00C62964">
        <w:rPr>
          <w:sz w:val="24"/>
        </w:rPr>
        <w:t>Domestic cleaning</w:t>
      </w:r>
      <w:r w:rsidR="00C62964" w:rsidRPr="00C62964">
        <w:rPr>
          <w:sz w:val="24"/>
        </w:rPr>
        <w:t>.</w:t>
      </w:r>
    </w:p>
    <w:p w14:paraId="6E902C72" w14:textId="77777777" w:rsidR="009530A4" w:rsidRDefault="009530A4" w:rsidP="009530A4">
      <w:pPr>
        <w:pStyle w:val="ListParagraph"/>
        <w:numPr>
          <w:ilvl w:val="0"/>
          <w:numId w:val="14"/>
        </w:numPr>
        <w:spacing w:after="0"/>
        <w:rPr>
          <w:sz w:val="24"/>
        </w:rPr>
      </w:pPr>
      <w:r w:rsidRPr="00C62964">
        <w:rPr>
          <w:sz w:val="24"/>
        </w:rPr>
        <w:t>Support with social activities, for example, helping someone attend a day centre, visit friends or family, go to the church or a club etc.</w:t>
      </w:r>
    </w:p>
    <w:p w14:paraId="2C0601BC" w14:textId="77777777" w:rsidR="009A0404" w:rsidRDefault="009A0404" w:rsidP="009530A4">
      <w:pPr>
        <w:pStyle w:val="ListParagraph"/>
        <w:numPr>
          <w:ilvl w:val="0"/>
          <w:numId w:val="14"/>
        </w:numPr>
        <w:spacing w:after="0"/>
        <w:rPr>
          <w:sz w:val="24"/>
        </w:rPr>
      </w:pPr>
      <w:r>
        <w:rPr>
          <w:sz w:val="24"/>
        </w:rPr>
        <w:t>Companionship.</w:t>
      </w:r>
    </w:p>
    <w:p w14:paraId="5A682EE2" w14:textId="77777777" w:rsidR="00613BD6" w:rsidRDefault="00613BD6" w:rsidP="00613BD6">
      <w:pPr>
        <w:spacing w:after="0"/>
        <w:rPr>
          <w:sz w:val="24"/>
        </w:rPr>
      </w:pPr>
    </w:p>
    <w:p w14:paraId="036557D6" w14:textId="77777777" w:rsidR="001A53CF" w:rsidRPr="00613BD6" w:rsidRDefault="001A53CF" w:rsidP="00613BD6">
      <w:pPr>
        <w:spacing w:after="0"/>
        <w:rPr>
          <w:sz w:val="24"/>
        </w:rPr>
      </w:pPr>
    </w:p>
    <w:p w14:paraId="4A2F36FA" w14:textId="77777777" w:rsidR="009A0404" w:rsidRPr="00C62964" w:rsidRDefault="009530A4" w:rsidP="009530A4">
      <w:pPr>
        <w:spacing w:after="0"/>
        <w:rPr>
          <w:sz w:val="24"/>
        </w:rPr>
      </w:pPr>
      <w:r w:rsidRPr="00C62964">
        <w:rPr>
          <w:sz w:val="24"/>
        </w:rPr>
        <w:t>The following is a list of things we do not do:</w:t>
      </w:r>
    </w:p>
    <w:p w14:paraId="105D02BE" w14:textId="77777777" w:rsidR="009530A4" w:rsidRPr="00C62964" w:rsidRDefault="009530A4" w:rsidP="003E60F9">
      <w:pPr>
        <w:pStyle w:val="ListParagraph"/>
        <w:numPr>
          <w:ilvl w:val="0"/>
          <w:numId w:val="13"/>
        </w:numPr>
        <w:spacing w:after="0"/>
        <w:rPr>
          <w:sz w:val="24"/>
        </w:rPr>
      </w:pPr>
      <w:r w:rsidRPr="00C62964">
        <w:rPr>
          <w:sz w:val="24"/>
        </w:rPr>
        <w:t>Give injections</w:t>
      </w:r>
      <w:r w:rsidR="00C62964" w:rsidRPr="00C62964">
        <w:rPr>
          <w:sz w:val="24"/>
        </w:rPr>
        <w:t xml:space="preserve"> or</w:t>
      </w:r>
      <w:r w:rsidR="00C62964">
        <w:rPr>
          <w:sz w:val="24"/>
        </w:rPr>
        <w:t xml:space="preserve"> m</w:t>
      </w:r>
      <w:r w:rsidRPr="00C62964">
        <w:rPr>
          <w:sz w:val="24"/>
        </w:rPr>
        <w:t>anage syringe drivers</w:t>
      </w:r>
      <w:r w:rsidR="0040188D" w:rsidRPr="00C62964">
        <w:rPr>
          <w:sz w:val="24"/>
        </w:rPr>
        <w:t xml:space="preserve">.  </w:t>
      </w:r>
    </w:p>
    <w:p w14:paraId="5B3EF868" w14:textId="77777777" w:rsidR="009530A4" w:rsidRPr="00C62964" w:rsidRDefault="009530A4" w:rsidP="009530A4">
      <w:pPr>
        <w:pStyle w:val="ListParagraph"/>
        <w:numPr>
          <w:ilvl w:val="0"/>
          <w:numId w:val="13"/>
        </w:numPr>
        <w:spacing w:after="0"/>
        <w:rPr>
          <w:sz w:val="24"/>
        </w:rPr>
      </w:pPr>
      <w:r w:rsidRPr="00C62964">
        <w:rPr>
          <w:sz w:val="24"/>
        </w:rPr>
        <w:t>Change dressings</w:t>
      </w:r>
      <w:r w:rsidR="0040188D" w:rsidRPr="00C62964">
        <w:rPr>
          <w:sz w:val="24"/>
        </w:rPr>
        <w:t>.</w:t>
      </w:r>
    </w:p>
    <w:p w14:paraId="19CC8F44" w14:textId="77777777" w:rsidR="00C62964" w:rsidRPr="00C62964" w:rsidRDefault="009530A4" w:rsidP="00C62964">
      <w:pPr>
        <w:pStyle w:val="ListParagraph"/>
        <w:numPr>
          <w:ilvl w:val="0"/>
          <w:numId w:val="13"/>
        </w:numPr>
        <w:spacing w:after="0"/>
        <w:rPr>
          <w:sz w:val="24"/>
        </w:rPr>
      </w:pPr>
      <w:r w:rsidRPr="00C62964">
        <w:rPr>
          <w:sz w:val="24"/>
        </w:rPr>
        <w:t>Give medications through a specialist route such as a PEG/PEJ feeding system</w:t>
      </w:r>
      <w:r w:rsidR="00C62964" w:rsidRPr="00C62964">
        <w:rPr>
          <w:sz w:val="24"/>
        </w:rPr>
        <w:t>.</w:t>
      </w:r>
    </w:p>
    <w:p w14:paraId="2E1C1861" w14:textId="0F9AD620" w:rsidR="00613BD6" w:rsidRPr="001A53CF" w:rsidRDefault="009530A4" w:rsidP="001A53CF">
      <w:pPr>
        <w:pStyle w:val="ListParagraph"/>
        <w:numPr>
          <w:ilvl w:val="0"/>
          <w:numId w:val="13"/>
        </w:numPr>
        <w:spacing w:after="0"/>
        <w:rPr>
          <w:sz w:val="24"/>
        </w:rPr>
      </w:pPr>
      <w:r w:rsidRPr="00C62964">
        <w:rPr>
          <w:sz w:val="24"/>
        </w:rPr>
        <w:t xml:space="preserve">Insert or withdraw catheters (although </w:t>
      </w:r>
      <w:r w:rsidR="00162D50">
        <w:rPr>
          <w:sz w:val="24"/>
        </w:rPr>
        <w:t xml:space="preserve">changing </w:t>
      </w:r>
      <w:r w:rsidR="001E6A61">
        <w:rPr>
          <w:sz w:val="24"/>
        </w:rPr>
        <w:t xml:space="preserve">and </w:t>
      </w:r>
      <w:r w:rsidR="00162D50">
        <w:rPr>
          <w:sz w:val="24"/>
        </w:rPr>
        <w:t xml:space="preserve">emptying of bags </w:t>
      </w:r>
      <w:r w:rsidR="003C3E76">
        <w:rPr>
          <w:sz w:val="24"/>
        </w:rPr>
        <w:t xml:space="preserve">can be carried out by </w:t>
      </w:r>
      <w:r w:rsidR="00162D50">
        <w:rPr>
          <w:sz w:val="24"/>
        </w:rPr>
        <w:t>trained</w:t>
      </w:r>
      <w:r w:rsidR="003C3E76">
        <w:rPr>
          <w:sz w:val="24"/>
        </w:rPr>
        <w:t xml:space="preserve"> staff</w:t>
      </w:r>
      <w:r w:rsidR="001E6A61">
        <w:rPr>
          <w:sz w:val="24"/>
        </w:rPr>
        <w:t>.</w:t>
      </w:r>
      <w:r w:rsidR="00162D50">
        <w:rPr>
          <w:sz w:val="24"/>
        </w:rPr>
        <w:t>)</w:t>
      </w:r>
    </w:p>
    <w:p w14:paraId="2D950E64" w14:textId="721A8B21" w:rsidR="003C3E76" w:rsidRPr="00C62964" w:rsidRDefault="009530A4" w:rsidP="7366E2F9">
      <w:pPr>
        <w:pStyle w:val="ListParagraph"/>
        <w:numPr>
          <w:ilvl w:val="0"/>
          <w:numId w:val="13"/>
        </w:numPr>
        <w:spacing w:after="0"/>
        <w:rPr>
          <w:sz w:val="24"/>
          <w:szCs w:val="24"/>
        </w:rPr>
      </w:pPr>
      <w:r w:rsidRPr="3185B685">
        <w:rPr>
          <w:sz w:val="24"/>
          <w:szCs w:val="24"/>
        </w:rPr>
        <w:t>Cut toe nails</w:t>
      </w:r>
      <w:r w:rsidR="001E6A61" w:rsidRPr="3185B685">
        <w:rPr>
          <w:sz w:val="24"/>
          <w:szCs w:val="24"/>
        </w:rPr>
        <w:t>.</w:t>
      </w:r>
    </w:p>
    <w:p w14:paraId="40DF20AD" w14:textId="2FC43F23" w:rsidR="3185B685" w:rsidRDefault="3185B685" w:rsidP="3185B685">
      <w:pPr>
        <w:spacing w:after="0"/>
        <w:rPr>
          <w:sz w:val="24"/>
          <w:szCs w:val="24"/>
        </w:rPr>
      </w:pPr>
    </w:p>
    <w:p w14:paraId="6A69ABE0" w14:textId="46C51FBC" w:rsidR="3185B685" w:rsidRDefault="3185B685" w:rsidP="3185B685">
      <w:pPr>
        <w:spacing w:after="0"/>
        <w:rPr>
          <w:sz w:val="24"/>
          <w:szCs w:val="24"/>
        </w:rPr>
      </w:pPr>
    </w:p>
    <w:p w14:paraId="3FF97C63" w14:textId="76C08081" w:rsidR="3185B685" w:rsidRDefault="3185B685" w:rsidP="3185B685">
      <w:pPr>
        <w:spacing w:after="0"/>
        <w:rPr>
          <w:sz w:val="24"/>
          <w:szCs w:val="24"/>
        </w:rPr>
      </w:pPr>
    </w:p>
    <w:p w14:paraId="4A55D025" w14:textId="77777777" w:rsidR="00D66611" w:rsidRPr="009530A4" w:rsidRDefault="00D66611" w:rsidP="00D66611">
      <w:pPr>
        <w:pStyle w:val="NoSpacing"/>
        <w:rPr>
          <w:color w:val="002060"/>
          <w:sz w:val="32"/>
        </w:rPr>
      </w:pPr>
      <w:r w:rsidRPr="009530A4">
        <w:rPr>
          <w:color w:val="002060"/>
          <w:sz w:val="32"/>
        </w:rPr>
        <w:t>WHERE WE PROVIDE SUPPORT</w:t>
      </w:r>
    </w:p>
    <w:p w14:paraId="591EEFA9" w14:textId="77777777" w:rsidR="00D66611" w:rsidRDefault="00D66611" w:rsidP="00D66611">
      <w:pPr>
        <w:pStyle w:val="NoSpacing"/>
      </w:pPr>
    </w:p>
    <w:p w14:paraId="12DD0688" w14:textId="77777777" w:rsidR="0040188D" w:rsidRPr="00C62964" w:rsidRDefault="00D66611" w:rsidP="00D66611">
      <w:pPr>
        <w:pStyle w:val="NoSpacing"/>
        <w:rPr>
          <w:sz w:val="24"/>
        </w:rPr>
      </w:pPr>
      <w:r w:rsidRPr="00C62964">
        <w:rPr>
          <w:sz w:val="24"/>
        </w:rPr>
        <w:t xml:space="preserve">Primarily support is </w:t>
      </w:r>
      <w:r w:rsidR="0040188D" w:rsidRPr="00C62964">
        <w:rPr>
          <w:sz w:val="24"/>
        </w:rPr>
        <w:t xml:space="preserve">focussed on the </w:t>
      </w:r>
      <w:r w:rsidRPr="00C62964">
        <w:rPr>
          <w:sz w:val="24"/>
        </w:rPr>
        <w:t xml:space="preserve">North East Dartmoor area </w:t>
      </w:r>
      <w:r w:rsidR="0040188D" w:rsidRPr="00C62964">
        <w:rPr>
          <w:sz w:val="24"/>
        </w:rPr>
        <w:t>and covers the area served by the three GP surgeries of Cheriton Bishop, Chagford and Moretonhampstead.</w:t>
      </w:r>
      <w:r w:rsidR="003C3E76">
        <w:rPr>
          <w:sz w:val="24"/>
        </w:rPr>
        <w:t xml:space="preserve">  </w:t>
      </w:r>
      <w:r w:rsidR="0040188D" w:rsidRPr="00C62964">
        <w:rPr>
          <w:sz w:val="24"/>
        </w:rPr>
        <w:t>Towns and villages within the area include;</w:t>
      </w:r>
    </w:p>
    <w:p w14:paraId="4450449B" w14:textId="77777777" w:rsidR="00AE3FF6" w:rsidRPr="00C62964" w:rsidRDefault="00AE3FF6" w:rsidP="004260F3">
      <w:pPr>
        <w:pStyle w:val="NoSpacing"/>
        <w:numPr>
          <w:ilvl w:val="0"/>
          <w:numId w:val="15"/>
        </w:numPr>
        <w:rPr>
          <w:sz w:val="24"/>
        </w:rPr>
      </w:pPr>
      <w:r w:rsidRPr="00C62964">
        <w:rPr>
          <w:sz w:val="24"/>
        </w:rPr>
        <w:t>Bridford</w:t>
      </w:r>
    </w:p>
    <w:p w14:paraId="5664C6CC" w14:textId="77777777" w:rsidR="00AE3FF6" w:rsidRPr="00C62964" w:rsidRDefault="00AE3FF6" w:rsidP="004260F3">
      <w:pPr>
        <w:pStyle w:val="NoSpacing"/>
        <w:numPr>
          <w:ilvl w:val="0"/>
          <w:numId w:val="15"/>
        </w:numPr>
        <w:rPr>
          <w:sz w:val="24"/>
        </w:rPr>
      </w:pPr>
      <w:r w:rsidRPr="00C62964">
        <w:rPr>
          <w:sz w:val="24"/>
        </w:rPr>
        <w:t>Chagford</w:t>
      </w:r>
    </w:p>
    <w:p w14:paraId="732B6DCD" w14:textId="77777777" w:rsidR="00AE3FF6" w:rsidRPr="00C62964" w:rsidRDefault="00AE3FF6" w:rsidP="004260F3">
      <w:pPr>
        <w:pStyle w:val="NoSpacing"/>
        <w:numPr>
          <w:ilvl w:val="0"/>
          <w:numId w:val="15"/>
        </w:numPr>
        <w:rPr>
          <w:sz w:val="24"/>
        </w:rPr>
      </w:pPr>
      <w:r w:rsidRPr="00C62964">
        <w:rPr>
          <w:sz w:val="24"/>
        </w:rPr>
        <w:t>Cheriton Bishop</w:t>
      </w:r>
    </w:p>
    <w:p w14:paraId="64204EAD" w14:textId="77777777" w:rsidR="00AE3FF6" w:rsidRPr="00C62964" w:rsidRDefault="00AE3FF6" w:rsidP="004260F3">
      <w:pPr>
        <w:pStyle w:val="NoSpacing"/>
        <w:numPr>
          <w:ilvl w:val="0"/>
          <w:numId w:val="15"/>
        </w:numPr>
        <w:rPr>
          <w:sz w:val="24"/>
        </w:rPr>
      </w:pPr>
      <w:r w:rsidRPr="00C62964">
        <w:rPr>
          <w:sz w:val="24"/>
        </w:rPr>
        <w:t>Christow</w:t>
      </w:r>
    </w:p>
    <w:p w14:paraId="467730C4" w14:textId="77777777" w:rsidR="00AE3FF6" w:rsidRPr="00C62964" w:rsidRDefault="00AE3FF6" w:rsidP="004260F3">
      <w:pPr>
        <w:pStyle w:val="NoSpacing"/>
        <w:numPr>
          <w:ilvl w:val="0"/>
          <w:numId w:val="15"/>
        </w:numPr>
        <w:rPr>
          <w:sz w:val="24"/>
        </w:rPr>
      </w:pPr>
      <w:r w:rsidRPr="00C62964">
        <w:rPr>
          <w:sz w:val="24"/>
        </w:rPr>
        <w:t xml:space="preserve">Crockernwell </w:t>
      </w:r>
    </w:p>
    <w:p w14:paraId="6596BAF3" w14:textId="77777777" w:rsidR="00AE3FF6" w:rsidRPr="00C62964" w:rsidRDefault="00AE3FF6" w:rsidP="004260F3">
      <w:pPr>
        <w:pStyle w:val="NoSpacing"/>
        <w:numPr>
          <w:ilvl w:val="0"/>
          <w:numId w:val="15"/>
        </w:numPr>
        <w:rPr>
          <w:sz w:val="24"/>
        </w:rPr>
      </w:pPr>
      <w:r w:rsidRPr="00C62964">
        <w:rPr>
          <w:sz w:val="24"/>
        </w:rPr>
        <w:t>Dunsford</w:t>
      </w:r>
    </w:p>
    <w:p w14:paraId="628EDDC2" w14:textId="77777777" w:rsidR="00AE3FF6" w:rsidRPr="00C62964" w:rsidRDefault="00AE3FF6" w:rsidP="004260F3">
      <w:pPr>
        <w:pStyle w:val="NoSpacing"/>
        <w:numPr>
          <w:ilvl w:val="0"/>
          <w:numId w:val="15"/>
        </w:numPr>
        <w:rPr>
          <w:sz w:val="24"/>
        </w:rPr>
      </w:pPr>
      <w:r w:rsidRPr="00C62964">
        <w:rPr>
          <w:sz w:val="24"/>
        </w:rPr>
        <w:t>Gidleigh</w:t>
      </w:r>
    </w:p>
    <w:p w14:paraId="1DDE4162" w14:textId="77777777" w:rsidR="00AE3FF6" w:rsidRPr="00C62964" w:rsidRDefault="00AE3FF6" w:rsidP="004260F3">
      <w:pPr>
        <w:pStyle w:val="NoSpacing"/>
        <w:numPr>
          <w:ilvl w:val="0"/>
          <w:numId w:val="15"/>
        </w:numPr>
        <w:rPr>
          <w:sz w:val="24"/>
        </w:rPr>
      </w:pPr>
      <w:r w:rsidRPr="00C62964">
        <w:rPr>
          <w:sz w:val="24"/>
        </w:rPr>
        <w:t>Manaton</w:t>
      </w:r>
    </w:p>
    <w:p w14:paraId="727F0146" w14:textId="77777777" w:rsidR="00AE3FF6" w:rsidRPr="00C62964" w:rsidRDefault="00AE3FF6" w:rsidP="004260F3">
      <w:pPr>
        <w:pStyle w:val="NoSpacing"/>
        <w:numPr>
          <w:ilvl w:val="0"/>
          <w:numId w:val="15"/>
        </w:numPr>
        <w:rPr>
          <w:sz w:val="24"/>
        </w:rPr>
      </w:pPr>
      <w:r w:rsidRPr="00C62964">
        <w:rPr>
          <w:sz w:val="24"/>
        </w:rPr>
        <w:t>Moretonhampstead</w:t>
      </w:r>
    </w:p>
    <w:p w14:paraId="0D60CEDF" w14:textId="77777777" w:rsidR="00AE3FF6" w:rsidRPr="00C62964" w:rsidRDefault="00AE3FF6" w:rsidP="004260F3">
      <w:pPr>
        <w:pStyle w:val="NoSpacing"/>
        <w:numPr>
          <w:ilvl w:val="0"/>
          <w:numId w:val="15"/>
        </w:numPr>
        <w:rPr>
          <w:sz w:val="24"/>
        </w:rPr>
      </w:pPr>
      <w:r w:rsidRPr="00C62964">
        <w:rPr>
          <w:sz w:val="24"/>
        </w:rPr>
        <w:t>North Bovey</w:t>
      </w:r>
    </w:p>
    <w:p w14:paraId="55ECFEFA" w14:textId="77777777" w:rsidR="00AE3FF6" w:rsidRPr="00C62964" w:rsidRDefault="00AE3FF6" w:rsidP="004260F3">
      <w:pPr>
        <w:pStyle w:val="NoSpacing"/>
        <w:numPr>
          <w:ilvl w:val="0"/>
          <w:numId w:val="15"/>
        </w:numPr>
        <w:rPr>
          <w:sz w:val="24"/>
        </w:rPr>
      </w:pPr>
      <w:r w:rsidRPr="00C62964">
        <w:rPr>
          <w:sz w:val="24"/>
        </w:rPr>
        <w:t>Throwleigh</w:t>
      </w:r>
    </w:p>
    <w:p w14:paraId="7FFE9EF9" w14:textId="77777777" w:rsidR="00AE3FF6" w:rsidRPr="00C62964" w:rsidRDefault="00AE3FF6" w:rsidP="004260F3">
      <w:pPr>
        <w:pStyle w:val="NoSpacing"/>
        <w:numPr>
          <w:ilvl w:val="0"/>
          <w:numId w:val="15"/>
        </w:numPr>
        <w:rPr>
          <w:sz w:val="24"/>
        </w:rPr>
      </w:pPr>
      <w:r w:rsidRPr="00C62964">
        <w:rPr>
          <w:sz w:val="24"/>
        </w:rPr>
        <w:t>Whiddon Down</w:t>
      </w:r>
    </w:p>
    <w:p w14:paraId="6625B4B6" w14:textId="77777777" w:rsidR="004260F3" w:rsidRPr="00C62964" w:rsidRDefault="004260F3" w:rsidP="00D66611">
      <w:pPr>
        <w:pStyle w:val="NoSpacing"/>
        <w:rPr>
          <w:sz w:val="24"/>
        </w:rPr>
      </w:pPr>
    </w:p>
    <w:p w14:paraId="4F928681" w14:textId="4E7D3667" w:rsidR="00D66611" w:rsidRPr="00C62964" w:rsidRDefault="003C3E76" w:rsidP="00D66611">
      <w:pPr>
        <w:pStyle w:val="NoSpacing"/>
        <w:rPr>
          <w:sz w:val="24"/>
        </w:rPr>
      </w:pPr>
      <w:r>
        <w:rPr>
          <w:sz w:val="24"/>
        </w:rPr>
        <w:t>W</w:t>
      </w:r>
      <w:r w:rsidR="00D66611" w:rsidRPr="00C62964">
        <w:rPr>
          <w:sz w:val="24"/>
        </w:rPr>
        <w:t xml:space="preserve">e may be able to </w:t>
      </w:r>
      <w:r w:rsidR="0094761D" w:rsidRPr="00C62964">
        <w:rPr>
          <w:sz w:val="24"/>
        </w:rPr>
        <w:t>offer support further afield and outside of this area where demand may exist.</w:t>
      </w:r>
      <w:r w:rsidR="00C2674D">
        <w:rPr>
          <w:sz w:val="24"/>
        </w:rPr>
        <w:t xml:space="preserve"> </w:t>
      </w:r>
      <w:r w:rsidR="00C2674D" w:rsidRPr="001A53CF">
        <w:rPr>
          <w:sz w:val="24"/>
        </w:rPr>
        <w:t>However, NEDcare works within the limitations of Staff capacity</w:t>
      </w:r>
      <w:r w:rsidR="00125EE7" w:rsidRPr="001A53CF">
        <w:rPr>
          <w:sz w:val="24"/>
        </w:rPr>
        <w:t xml:space="preserve"> and continually adapts to suit this need.</w:t>
      </w:r>
    </w:p>
    <w:p w14:paraId="433EDB47" w14:textId="77777777" w:rsidR="00C71B0D" w:rsidRDefault="00C71B0D" w:rsidP="00E049E2">
      <w:pPr>
        <w:pStyle w:val="NoSpacing"/>
      </w:pPr>
    </w:p>
    <w:p w14:paraId="5D6F1985" w14:textId="77777777" w:rsidR="004260F3" w:rsidRDefault="004260F3" w:rsidP="00A56543">
      <w:pPr>
        <w:pStyle w:val="NoSpacing"/>
        <w:jc w:val="center"/>
        <w:rPr>
          <w:b/>
          <w:sz w:val="28"/>
        </w:rPr>
      </w:pPr>
    </w:p>
    <w:p w14:paraId="0A32DE48" w14:textId="77777777" w:rsidR="006D0483" w:rsidRPr="003C3E76" w:rsidRDefault="003C3E76" w:rsidP="00A56543">
      <w:pPr>
        <w:pStyle w:val="NoSpacing"/>
        <w:jc w:val="center"/>
        <w:rPr>
          <w:b/>
          <w:sz w:val="36"/>
        </w:rPr>
      </w:pPr>
      <w:r>
        <w:rPr>
          <w:b/>
          <w:sz w:val="36"/>
        </w:rPr>
        <w:t xml:space="preserve">NEDCare </w:t>
      </w:r>
      <w:r w:rsidR="00436CB5" w:rsidRPr="003C3E76">
        <w:rPr>
          <w:b/>
          <w:sz w:val="36"/>
        </w:rPr>
        <w:t>PRINCIPLES</w:t>
      </w:r>
    </w:p>
    <w:p w14:paraId="5C863743" w14:textId="77777777" w:rsidR="006D0483" w:rsidRDefault="006D0483" w:rsidP="00E049E2">
      <w:pPr>
        <w:pStyle w:val="NoSpacing"/>
      </w:pPr>
    </w:p>
    <w:p w14:paraId="2402EDA4" w14:textId="77777777" w:rsidR="006D0483" w:rsidRPr="00C62964" w:rsidRDefault="006D0483" w:rsidP="00E049E2">
      <w:pPr>
        <w:pStyle w:val="NoSpacing"/>
        <w:rPr>
          <w:sz w:val="24"/>
        </w:rPr>
      </w:pPr>
      <w:r w:rsidRPr="00C62964">
        <w:rPr>
          <w:sz w:val="24"/>
        </w:rPr>
        <w:t xml:space="preserve">The following are the key principles which </w:t>
      </w:r>
      <w:r w:rsidR="000C595C" w:rsidRPr="00C62964">
        <w:rPr>
          <w:sz w:val="24"/>
        </w:rPr>
        <w:t>NEDCare</w:t>
      </w:r>
      <w:r w:rsidRPr="00C62964">
        <w:rPr>
          <w:sz w:val="24"/>
        </w:rPr>
        <w:t xml:space="preserve"> staff, at all levels, will apply to their work:</w:t>
      </w:r>
    </w:p>
    <w:p w14:paraId="1F63806D" w14:textId="77777777" w:rsidR="006D0483" w:rsidRDefault="006D0483" w:rsidP="00E049E2">
      <w:pPr>
        <w:pStyle w:val="NoSpacing"/>
      </w:pPr>
    </w:p>
    <w:p w14:paraId="474292E4" w14:textId="77777777" w:rsidR="006E598E" w:rsidRDefault="006E598E" w:rsidP="00E049E2">
      <w:pPr>
        <w:pStyle w:val="NoSpacing"/>
      </w:pPr>
      <w:r w:rsidRPr="3185B685">
        <w:rPr>
          <w:color w:val="1F3864" w:themeColor="accent5" w:themeShade="80"/>
          <w:sz w:val="32"/>
          <w:szCs w:val="32"/>
        </w:rPr>
        <w:t>CARE &amp; SUPPORT</w:t>
      </w:r>
    </w:p>
    <w:p w14:paraId="116E6808" w14:textId="55CC650B" w:rsidR="3185B685" w:rsidRDefault="3185B685" w:rsidP="3185B685">
      <w:pPr>
        <w:pStyle w:val="NoSpacing"/>
        <w:rPr>
          <w:color w:val="1F3864" w:themeColor="accent5" w:themeShade="80"/>
          <w:sz w:val="32"/>
          <w:szCs w:val="32"/>
        </w:rPr>
      </w:pPr>
    </w:p>
    <w:p w14:paraId="6009FEA2" w14:textId="745EA8D2" w:rsidR="00967DDF" w:rsidRDefault="002C0717" w:rsidP="006E598E">
      <w:pPr>
        <w:pStyle w:val="NoSpacing"/>
        <w:numPr>
          <w:ilvl w:val="0"/>
          <w:numId w:val="5"/>
        </w:numPr>
        <w:rPr>
          <w:sz w:val="24"/>
        </w:rPr>
      </w:pPr>
      <w:r w:rsidRPr="00C62964">
        <w:rPr>
          <w:sz w:val="24"/>
        </w:rPr>
        <w:t>Planning and designing care/support WITH (n</w:t>
      </w:r>
      <w:r w:rsidR="00967DDF" w:rsidRPr="00C62964">
        <w:rPr>
          <w:sz w:val="24"/>
        </w:rPr>
        <w:t xml:space="preserve">ot for) the </w:t>
      </w:r>
      <w:r w:rsidR="00C2674D">
        <w:rPr>
          <w:sz w:val="24"/>
        </w:rPr>
        <w:t>Service user</w:t>
      </w:r>
      <w:r w:rsidR="00967DDF" w:rsidRPr="00C62964">
        <w:rPr>
          <w:sz w:val="24"/>
        </w:rPr>
        <w:t>.</w:t>
      </w:r>
      <w:r w:rsidR="008A0036" w:rsidRPr="00C62964">
        <w:rPr>
          <w:sz w:val="24"/>
        </w:rPr>
        <w:t xml:space="preserve"> </w:t>
      </w:r>
      <w:r w:rsidR="003C3E76">
        <w:rPr>
          <w:sz w:val="24"/>
        </w:rPr>
        <w:t xml:space="preserve">Care plans </w:t>
      </w:r>
      <w:r w:rsidR="008A0036" w:rsidRPr="00C62964">
        <w:rPr>
          <w:sz w:val="24"/>
        </w:rPr>
        <w:t>will be agreed and recorded in writing at the outset of any package of support.</w:t>
      </w:r>
    </w:p>
    <w:p w14:paraId="2B86F990" w14:textId="4D73814A" w:rsidR="001A53CF" w:rsidRPr="00C62964" w:rsidRDefault="001A53CF" w:rsidP="006E598E">
      <w:pPr>
        <w:pStyle w:val="NoSpacing"/>
        <w:numPr>
          <w:ilvl w:val="0"/>
          <w:numId w:val="5"/>
        </w:numPr>
        <w:rPr>
          <w:sz w:val="24"/>
        </w:rPr>
      </w:pPr>
      <w:r>
        <w:rPr>
          <w:sz w:val="24"/>
        </w:rPr>
        <w:t>All of the above, if appropriate in consultation with the service users family</w:t>
      </w:r>
    </w:p>
    <w:p w14:paraId="7A7A6377" w14:textId="4AE96FED" w:rsidR="002C0717" w:rsidRPr="00C62964" w:rsidRDefault="002C0717" w:rsidP="009271E5">
      <w:pPr>
        <w:pStyle w:val="NoSpacing"/>
        <w:numPr>
          <w:ilvl w:val="0"/>
          <w:numId w:val="5"/>
        </w:numPr>
        <w:rPr>
          <w:sz w:val="24"/>
        </w:rPr>
      </w:pPr>
      <w:r w:rsidRPr="00C62964">
        <w:rPr>
          <w:sz w:val="24"/>
        </w:rPr>
        <w:t xml:space="preserve">Delivering care/ support in way that maximises the </w:t>
      </w:r>
      <w:r w:rsidR="00C2674D">
        <w:rPr>
          <w:sz w:val="24"/>
        </w:rPr>
        <w:t>Service user</w:t>
      </w:r>
      <w:r w:rsidRPr="00C62964">
        <w:rPr>
          <w:sz w:val="24"/>
        </w:rPr>
        <w:t>’s dignity and independence.</w:t>
      </w:r>
    </w:p>
    <w:p w14:paraId="4446CB89" w14:textId="77777777" w:rsidR="008C028B" w:rsidRPr="00C62964" w:rsidRDefault="008C028B" w:rsidP="006D0483">
      <w:pPr>
        <w:pStyle w:val="NoSpacing"/>
        <w:numPr>
          <w:ilvl w:val="0"/>
          <w:numId w:val="5"/>
        </w:numPr>
        <w:rPr>
          <w:sz w:val="24"/>
        </w:rPr>
      </w:pPr>
      <w:r w:rsidRPr="00C62964">
        <w:rPr>
          <w:sz w:val="24"/>
        </w:rPr>
        <w:t>Review and re-assessment of needs and support levels will be intrinsic to the process.</w:t>
      </w:r>
      <w:r w:rsidR="00147E56" w:rsidRPr="00C62964">
        <w:rPr>
          <w:sz w:val="24"/>
        </w:rPr>
        <w:t xml:space="preserve"> </w:t>
      </w:r>
    </w:p>
    <w:p w14:paraId="6AFB119F" w14:textId="77777777" w:rsidR="00B13AE3" w:rsidRPr="00C62964" w:rsidRDefault="00147E56" w:rsidP="006D0483">
      <w:pPr>
        <w:pStyle w:val="NoSpacing"/>
        <w:numPr>
          <w:ilvl w:val="0"/>
          <w:numId w:val="5"/>
        </w:numPr>
        <w:rPr>
          <w:sz w:val="24"/>
        </w:rPr>
      </w:pPr>
      <w:r w:rsidRPr="00C62964">
        <w:rPr>
          <w:sz w:val="24"/>
        </w:rPr>
        <w:t>Working alongside and consulting with</w:t>
      </w:r>
      <w:r w:rsidR="00B13AE3" w:rsidRPr="00C62964">
        <w:rPr>
          <w:sz w:val="24"/>
        </w:rPr>
        <w:t xml:space="preserve"> other health and social care professionals </w:t>
      </w:r>
      <w:r w:rsidRPr="00C62964">
        <w:rPr>
          <w:sz w:val="24"/>
        </w:rPr>
        <w:t xml:space="preserve">to ensure we provide a </w:t>
      </w:r>
      <w:r w:rsidR="00A65B13" w:rsidRPr="00C62964">
        <w:rPr>
          <w:sz w:val="24"/>
        </w:rPr>
        <w:t xml:space="preserve">safe and </w:t>
      </w:r>
      <w:r w:rsidRPr="00C62964">
        <w:rPr>
          <w:sz w:val="24"/>
        </w:rPr>
        <w:t>comprehensive service.</w:t>
      </w:r>
    </w:p>
    <w:p w14:paraId="3CDFEC36" w14:textId="37E9467B" w:rsidR="00FD0CE8" w:rsidRPr="00C62964" w:rsidRDefault="00C2674D" w:rsidP="009271E5">
      <w:pPr>
        <w:pStyle w:val="NoSpacing"/>
        <w:numPr>
          <w:ilvl w:val="0"/>
          <w:numId w:val="5"/>
        </w:numPr>
        <w:rPr>
          <w:sz w:val="24"/>
        </w:rPr>
      </w:pPr>
      <w:r>
        <w:rPr>
          <w:sz w:val="24"/>
        </w:rPr>
        <w:t>Service user</w:t>
      </w:r>
      <w:r w:rsidR="008F3D78" w:rsidRPr="00C62964">
        <w:rPr>
          <w:sz w:val="24"/>
        </w:rPr>
        <w:t xml:space="preserve"> choice will always be respected and acknowledged in relation to WHO provides support and HOW they provide it</w:t>
      </w:r>
      <w:r w:rsidR="00FD0CE8" w:rsidRPr="00C62964">
        <w:rPr>
          <w:sz w:val="24"/>
        </w:rPr>
        <w:t xml:space="preserve">. We also recognise the right of the </w:t>
      </w:r>
      <w:r>
        <w:rPr>
          <w:sz w:val="24"/>
        </w:rPr>
        <w:t>Service user</w:t>
      </w:r>
      <w:r w:rsidR="00FD0CE8" w:rsidRPr="00C62964">
        <w:rPr>
          <w:sz w:val="24"/>
        </w:rPr>
        <w:t xml:space="preserve"> to change and alter these support arrangements should they wish to.</w:t>
      </w:r>
    </w:p>
    <w:p w14:paraId="7575995F" w14:textId="7406B8B6" w:rsidR="00A56543" w:rsidRPr="00C62964" w:rsidRDefault="00085405" w:rsidP="009271E5">
      <w:pPr>
        <w:pStyle w:val="NoSpacing"/>
        <w:numPr>
          <w:ilvl w:val="0"/>
          <w:numId w:val="5"/>
        </w:numPr>
        <w:rPr>
          <w:sz w:val="24"/>
        </w:rPr>
      </w:pPr>
      <w:r w:rsidRPr="00C62964">
        <w:rPr>
          <w:sz w:val="24"/>
        </w:rPr>
        <w:t xml:space="preserve">As a regulated </w:t>
      </w:r>
      <w:r w:rsidR="00C2674D">
        <w:rPr>
          <w:sz w:val="24"/>
        </w:rPr>
        <w:t xml:space="preserve">service </w:t>
      </w:r>
      <w:r w:rsidRPr="00C62964">
        <w:rPr>
          <w:sz w:val="24"/>
        </w:rPr>
        <w:t xml:space="preserve">we can provide personal care </w:t>
      </w:r>
      <w:r w:rsidR="00A65B13" w:rsidRPr="00C62964">
        <w:rPr>
          <w:sz w:val="24"/>
        </w:rPr>
        <w:t>in accordance wit</w:t>
      </w:r>
      <w:r w:rsidR="00C62964" w:rsidRPr="00C62964">
        <w:rPr>
          <w:sz w:val="24"/>
        </w:rPr>
        <w:t>h the accepted definition.</w:t>
      </w:r>
    </w:p>
    <w:p w14:paraId="3B89D5D6" w14:textId="77777777" w:rsidR="00A65B13" w:rsidRPr="00C62964" w:rsidRDefault="00A65B13" w:rsidP="00A65B13">
      <w:pPr>
        <w:pStyle w:val="ListParagraph"/>
        <w:numPr>
          <w:ilvl w:val="0"/>
          <w:numId w:val="5"/>
        </w:numPr>
        <w:spacing w:after="0"/>
        <w:rPr>
          <w:sz w:val="24"/>
        </w:rPr>
      </w:pPr>
      <w:r w:rsidRPr="00C62964">
        <w:rPr>
          <w:sz w:val="24"/>
        </w:rPr>
        <w:t>To maintain and promote the dignity, independence, choice and rights of customers while providing care at home.</w:t>
      </w:r>
    </w:p>
    <w:p w14:paraId="31DD4431" w14:textId="033E2893" w:rsidR="00A65B13" w:rsidRPr="00C62964" w:rsidRDefault="00A65B13" w:rsidP="00A65B13">
      <w:pPr>
        <w:pStyle w:val="ListParagraph"/>
        <w:numPr>
          <w:ilvl w:val="0"/>
          <w:numId w:val="5"/>
        </w:numPr>
        <w:spacing w:after="0"/>
        <w:rPr>
          <w:sz w:val="24"/>
        </w:rPr>
      </w:pPr>
      <w:r w:rsidRPr="00C62964">
        <w:rPr>
          <w:sz w:val="24"/>
        </w:rPr>
        <w:t>To respect the customers’ rights in relation to confidentiality including our communication and conduct, recording practices and storage of information</w:t>
      </w:r>
      <w:r w:rsidR="001A53CF">
        <w:rPr>
          <w:sz w:val="24"/>
        </w:rPr>
        <w:t xml:space="preserve"> (GDPR)</w:t>
      </w:r>
    </w:p>
    <w:p w14:paraId="108DD04A" w14:textId="4654AE8B" w:rsidR="00A65B13" w:rsidRPr="00C62964" w:rsidRDefault="00A65B13" w:rsidP="00A65B13">
      <w:pPr>
        <w:pStyle w:val="ListParagraph"/>
        <w:numPr>
          <w:ilvl w:val="0"/>
          <w:numId w:val="5"/>
        </w:numPr>
        <w:spacing w:after="0"/>
        <w:rPr>
          <w:sz w:val="24"/>
        </w:rPr>
      </w:pPr>
      <w:r w:rsidRPr="00C62964">
        <w:rPr>
          <w:sz w:val="24"/>
        </w:rPr>
        <w:t xml:space="preserve">To have in place appropriate systems, policies and procedures to address matters of health and safety and to promote safe working practices in all aspects of </w:t>
      </w:r>
      <w:r w:rsidR="00C2674D">
        <w:rPr>
          <w:sz w:val="24"/>
        </w:rPr>
        <w:t xml:space="preserve">service </w:t>
      </w:r>
      <w:r w:rsidRPr="00C62964">
        <w:rPr>
          <w:sz w:val="24"/>
        </w:rPr>
        <w:t>provision.</w:t>
      </w:r>
    </w:p>
    <w:p w14:paraId="2B7C5B1C" w14:textId="77777777" w:rsidR="00BD7881" w:rsidRPr="00C62964" w:rsidRDefault="00BD7881" w:rsidP="00BD7881">
      <w:pPr>
        <w:pStyle w:val="ListParagraph"/>
        <w:numPr>
          <w:ilvl w:val="0"/>
          <w:numId w:val="5"/>
        </w:numPr>
        <w:spacing w:after="0"/>
        <w:rPr>
          <w:sz w:val="24"/>
        </w:rPr>
      </w:pPr>
      <w:r w:rsidRPr="00C62964">
        <w:rPr>
          <w:sz w:val="24"/>
        </w:rPr>
        <w:t>To promote matters of equality and diversity in all that we do, and ensure anti-discriminatory practice in all aspects of the service.</w:t>
      </w:r>
    </w:p>
    <w:p w14:paraId="5CC00BCD" w14:textId="77777777" w:rsidR="00A65B13" w:rsidRDefault="00A65B13" w:rsidP="004260F3">
      <w:pPr>
        <w:pStyle w:val="NoSpacing"/>
        <w:ind w:left="720"/>
      </w:pPr>
    </w:p>
    <w:p w14:paraId="4E918E04" w14:textId="77777777" w:rsidR="00147E56" w:rsidRDefault="00FD0CE8" w:rsidP="00FD0CE8">
      <w:pPr>
        <w:pStyle w:val="NoSpacing"/>
        <w:ind w:left="720"/>
      </w:pPr>
      <w:r>
        <w:t xml:space="preserve"> </w:t>
      </w:r>
    </w:p>
    <w:p w14:paraId="4102016D" w14:textId="77777777" w:rsidR="006E598E" w:rsidRPr="0019500B" w:rsidRDefault="006E598E" w:rsidP="006E598E">
      <w:pPr>
        <w:pStyle w:val="NoSpacing"/>
        <w:rPr>
          <w:color w:val="1F3864" w:themeColor="accent5" w:themeShade="80"/>
          <w:sz w:val="32"/>
        </w:rPr>
      </w:pPr>
      <w:r w:rsidRPr="3185B685">
        <w:rPr>
          <w:color w:val="1F3864" w:themeColor="accent5" w:themeShade="80"/>
          <w:sz w:val="32"/>
          <w:szCs w:val="32"/>
        </w:rPr>
        <w:t>SAFETY</w:t>
      </w:r>
    </w:p>
    <w:p w14:paraId="0A44C281" w14:textId="6A37F725" w:rsidR="3185B685" w:rsidRDefault="3185B685" w:rsidP="3185B685">
      <w:pPr>
        <w:pStyle w:val="NoSpacing"/>
        <w:rPr>
          <w:color w:val="1F3864" w:themeColor="accent5" w:themeShade="80"/>
          <w:sz w:val="32"/>
          <w:szCs w:val="32"/>
        </w:rPr>
      </w:pPr>
    </w:p>
    <w:p w14:paraId="04FD8180" w14:textId="028A4689" w:rsidR="00685CFF" w:rsidRDefault="002A3AB4" w:rsidP="00685CFF">
      <w:pPr>
        <w:pStyle w:val="NoSpacing"/>
        <w:numPr>
          <w:ilvl w:val="0"/>
          <w:numId w:val="5"/>
        </w:numPr>
      </w:pPr>
      <w:r>
        <w:t xml:space="preserve">Ensuring that all </w:t>
      </w:r>
      <w:r w:rsidR="00C2674D">
        <w:t>Service user</w:t>
      </w:r>
      <w:r>
        <w:t xml:space="preserve">s are protected from actual or potential abuse, exploitation </w:t>
      </w:r>
      <w:r w:rsidR="006E598E">
        <w:t xml:space="preserve">or ill-treatment through the provision of </w:t>
      </w:r>
      <w:r>
        <w:t>well</w:t>
      </w:r>
      <w:r w:rsidR="006E598E">
        <w:t>-trained staff who</w:t>
      </w:r>
      <w:r w:rsidR="00D350DF">
        <w:t xml:space="preserve"> can</w:t>
      </w:r>
      <w:r w:rsidR="006E598E">
        <w:t xml:space="preserve"> recognise</w:t>
      </w:r>
      <w:r>
        <w:t xml:space="preserve"> signs</w:t>
      </w:r>
      <w:r w:rsidR="006E598E">
        <w:t xml:space="preserve"> of concern</w:t>
      </w:r>
      <w:r>
        <w:t xml:space="preserve"> and can act promptly to </w:t>
      </w:r>
      <w:r w:rsidR="006E598E">
        <w:t xml:space="preserve">prevent </w:t>
      </w:r>
      <w:r w:rsidR="008A0036">
        <w:t xml:space="preserve">further </w:t>
      </w:r>
      <w:r w:rsidR="006E598E">
        <w:t>harm.</w:t>
      </w:r>
    </w:p>
    <w:p w14:paraId="0C5DC93F" w14:textId="14017717" w:rsidR="00B0383A" w:rsidRDefault="00B0383A" w:rsidP="00685CFF">
      <w:pPr>
        <w:pStyle w:val="NoSpacing"/>
        <w:numPr>
          <w:ilvl w:val="0"/>
          <w:numId w:val="5"/>
        </w:numPr>
      </w:pPr>
      <w:r>
        <w:t xml:space="preserve">NEDCare will make all its staff aware of the </w:t>
      </w:r>
      <w:r w:rsidR="001A53CF">
        <w:t>Charity’s</w:t>
      </w:r>
      <w:r>
        <w:t xml:space="preserve"> whistleblowing policy and the procedure for dealing with </w:t>
      </w:r>
      <w:r w:rsidR="001D2EA9">
        <w:t>disclosures from members of its staff.</w:t>
      </w:r>
    </w:p>
    <w:p w14:paraId="04FE1CC7" w14:textId="77777777" w:rsidR="00C372F7" w:rsidRPr="005C0521" w:rsidRDefault="00C372F7" w:rsidP="00685CFF">
      <w:pPr>
        <w:pStyle w:val="NoSpacing"/>
        <w:numPr>
          <w:ilvl w:val="0"/>
          <w:numId w:val="5"/>
        </w:numPr>
      </w:pPr>
      <w:r w:rsidRPr="005C0521">
        <w:t>NEDCare will encourage a culture of continuous improvement across the staff team, through high levels of employee engagement and communication.</w:t>
      </w:r>
    </w:p>
    <w:p w14:paraId="23A2BC30" w14:textId="5DA31F58" w:rsidR="002C72F5" w:rsidRDefault="000C595C" w:rsidP="004260F3">
      <w:pPr>
        <w:pStyle w:val="NoSpacing"/>
        <w:numPr>
          <w:ilvl w:val="0"/>
          <w:numId w:val="5"/>
        </w:numPr>
      </w:pPr>
      <w:r w:rsidRPr="005C0521">
        <w:t>NEDCare</w:t>
      </w:r>
      <w:r w:rsidR="00685CFF" w:rsidRPr="005C0521">
        <w:t xml:space="preserve"> will undertake</w:t>
      </w:r>
      <w:r w:rsidR="00D84EC5" w:rsidRPr="005C0521">
        <w:t xml:space="preserve"> </w:t>
      </w:r>
      <w:r w:rsidR="00C2674D">
        <w:t>Service user</w:t>
      </w:r>
      <w:r w:rsidR="00685CFF" w:rsidRPr="005C0521">
        <w:t xml:space="preserve"> risk ass</w:t>
      </w:r>
      <w:r w:rsidR="002C72F5" w:rsidRPr="005C0521">
        <w:t xml:space="preserve">essments when these are required </w:t>
      </w:r>
      <w:r w:rsidR="00685CFF" w:rsidRPr="005C0521">
        <w:t>and t</w:t>
      </w:r>
      <w:r w:rsidR="00D84EC5" w:rsidRPr="005C0521">
        <w:t>he outcomes will be</w:t>
      </w:r>
      <w:r w:rsidR="00D84EC5">
        <w:t xml:space="preserve"> shared with the </w:t>
      </w:r>
      <w:r w:rsidR="00C2674D">
        <w:t>Service user</w:t>
      </w:r>
      <w:r w:rsidR="00D84EC5">
        <w:t xml:space="preserve"> and any staff supporting them.</w:t>
      </w:r>
      <w:r w:rsidR="00015E06">
        <w:t xml:space="preserve"> Support will be tailored </w:t>
      </w:r>
      <w:r w:rsidR="002C72F5">
        <w:t xml:space="preserve">and delivered in accordance with </w:t>
      </w:r>
      <w:r w:rsidR="00015E06">
        <w:t>risk assessment</w:t>
      </w:r>
      <w:r w:rsidR="002C72F5">
        <w:t xml:space="preserve"> outcomes.</w:t>
      </w:r>
    </w:p>
    <w:p w14:paraId="351A3243" w14:textId="77777777" w:rsidR="00436CB5" w:rsidRPr="00436CB5" w:rsidRDefault="000C595C" w:rsidP="004260F3">
      <w:pPr>
        <w:pStyle w:val="NoSpacing"/>
        <w:numPr>
          <w:ilvl w:val="0"/>
          <w:numId w:val="5"/>
        </w:numPr>
      </w:pPr>
      <w:r>
        <w:t>NEDCare</w:t>
      </w:r>
      <w:r w:rsidR="00015E06">
        <w:t>’s Health &amp; Safety policy document applies to all work we undertake and a copy is available on request.</w:t>
      </w:r>
      <w:r w:rsidR="004260F3">
        <w:t xml:space="preserve">  </w:t>
      </w:r>
    </w:p>
    <w:p w14:paraId="4907105A" w14:textId="650FF151" w:rsidR="00436CB5" w:rsidRPr="00436CB5" w:rsidRDefault="000C595C" w:rsidP="00436CB5">
      <w:pPr>
        <w:pStyle w:val="ListParagraph"/>
        <w:numPr>
          <w:ilvl w:val="0"/>
          <w:numId w:val="5"/>
        </w:numPr>
        <w:spacing w:after="0"/>
      </w:pPr>
      <w:r>
        <w:t>NEDCare</w:t>
      </w:r>
      <w:r w:rsidR="00436CB5" w:rsidRPr="00436CB5">
        <w:t xml:space="preserve"> has systems in place to make sure that we provide help to our </w:t>
      </w:r>
      <w:r w:rsidR="00C2674D">
        <w:t>Service user</w:t>
      </w:r>
      <w:r w:rsidR="00436CB5" w:rsidRPr="00436CB5">
        <w:t>s in the safest way possible. The organisation has clear procedures in place regarding safe working practices such as Health and Safety; Infection Control; Moving and Handling; Food Safety; Medication Administration and Safeguarding (protecting people from abuse). Staff are trained in these areas and there are additional guidelines for our staff to ensure other safe working practices for our customers in terms of security and safety when providing care at home.</w:t>
      </w:r>
    </w:p>
    <w:p w14:paraId="2F0B28A2" w14:textId="77777777" w:rsidR="00436CB5" w:rsidRPr="00436CB5" w:rsidRDefault="00436CB5" w:rsidP="00436CB5">
      <w:pPr>
        <w:spacing w:after="0"/>
        <w:ind w:left="360"/>
        <w:rPr>
          <w:color w:val="0070C0"/>
        </w:rPr>
      </w:pPr>
    </w:p>
    <w:p w14:paraId="7588F6AF" w14:textId="3EA244BC" w:rsidR="7366E2F9" w:rsidRDefault="7366E2F9" w:rsidP="7366E2F9">
      <w:pPr>
        <w:spacing w:after="0"/>
        <w:ind w:left="360"/>
        <w:rPr>
          <w:color w:val="0070C0"/>
        </w:rPr>
      </w:pPr>
    </w:p>
    <w:p w14:paraId="5A22A3D2" w14:textId="77777777" w:rsidR="00E049E2" w:rsidRDefault="00E049E2" w:rsidP="00E049E2">
      <w:pPr>
        <w:pStyle w:val="NoSpacing"/>
      </w:pPr>
      <w:r w:rsidRPr="0019500B">
        <w:rPr>
          <w:color w:val="1F3864" w:themeColor="accent5" w:themeShade="80"/>
          <w:sz w:val="32"/>
        </w:rPr>
        <w:t>STAFF TEAM</w:t>
      </w:r>
    </w:p>
    <w:p w14:paraId="7DF38860" w14:textId="77777777" w:rsidR="00E049E2" w:rsidRDefault="00E049E2" w:rsidP="00E049E2">
      <w:pPr>
        <w:pStyle w:val="NoSpacing"/>
      </w:pPr>
    </w:p>
    <w:p w14:paraId="02C3C9F5" w14:textId="77777777" w:rsidR="00E049E2" w:rsidRDefault="00315CA6" w:rsidP="00E049E2">
      <w:pPr>
        <w:pStyle w:val="NoSpacing"/>
        <w:numPr>
          <w:ilvl w:val="0"/>
          <w:numId w:val="3"/>
        </w:numPr>
      </w:pPr>
      <w:r>
        <w:t xml:space="preserve">All </w:t>
      </w:r>
      <w:r w:rsidR="000C595C">
        <w:t>NEDCare</w:t>
      </w:r>
      <w:r>
        <w:t xml:space="preserve"> staff will be thoroughly vetted before they begin work with the </w:t>
      </w:r>
      <w:r w:rsidR="00F155C1">
        <w:t xml:space="preserve">organisation. Safe </w:t>
      </w:r>
      <w:r w:rsidR="00DC2A27">
        <w:t>recruitment</w:t>
      </w:r>
      <w:r>
        <w:t xml:space="preserve"> processes will be followed which will include:</w:t>
      </w:r>
    </w:p>
    <w:p w14:paraId="2C2771E1" w14:textId="77777777" w:rsidR="00173C2B" w:rsidRDefault="00173C2B" w:rsidP="00173C2B">
      <w:pPr>
        <w:pStyle w:val="NoSpacing"/>
        <w:ind w:left="720"/>
      </w:pPr>
    </w:p>
    <w:p w14:paraId="00488F39" w14:textId="77777777" w:rsidR="00315CA6" w:rsidRDefault="00F155C1" w:rsidP="00315CA6">
      <w:pPr>
        <w:pStyle w:val="NoSpacing"/>
        <w:numPr>
          <w:ilvl w:val="0"/>
          <w:numId w:val="4"/>
        </w:numPr>
      </w:pPr>
      <w:r>
        <w:t xml:space="preserve">Enhanced </w:t>
      </w:r>
      <w:r w:rsidR="00DC2A27">
        <w:t>(inc</w:t>
      </w:r>
      <w:r w:rsidR="00B562B4">
        <w:t>.</w:t>
      </w:r>
      <w:r w:rsidR="00DC2A27">
        <w:t xml:space="preserve"> barring) </w:t>
      </w:r>
      <w:r>
        <w:t>DBS checks</w:t>
      </w:r>
      <w:r w:rsidR="00AA2358">
        <w:t>.</w:t>
      </w:r>
      <w:r w:rsidR="00F0645C">
        <w:rPr>
          <w:rStyle w:val="FootnoteReference"/>
        </w:rPr>
        <w:footnoteReference w:id="3"/>
      </w:r>
    </w:p>
    <w:p w14:paraId="7AAB36F3" w14:textId="77777777" w:rsidR="00F155C1" w:rsidRDefault="000C76E2" w:rsidP="00315CA6">
      <w:pPr>
        <w:pStyle w:val="NoSpacing"/>
        <w:numPr>
          <w:ilvl w:val="0"/>
          <w:numId w:val="4"/>
        </w:numPr>
      </w:pPr>
      <w:r>
        <w:t>2 references (including most recent employer where possible</w:t>
      </w:r>
      <w:r w:rsidR="00AA2358">
        <w:t>.</w:t>
      </w:r>
      <w:r>
        <w:t>)</w:t>
      </w:r>
    </w:p>
    <w:p w14:paraId="1567FFCB" w14:textId="77777777" w:rsidR="000C76E2" w:rsidRDefault="000C76E2" w:rsidP="00315CA6">
      <w:pPr>
        <w:pStyle w:val="NoSpacing"/>
        <w:numPr>
          <w:ilvl w:val="0"/>
          <w:numId w:val="4"/>
        </w:numPr>
      </w:pPr>
      <w:r>
        <w:t>Employment history check (including gaps</w:t>
      </w:r>
      <w:r w:rsidR="00AA2358">
        <w:t>.</w:t>
      </w:r>
      <w:r>
        <w:t>)</w:t>
      </w:r>
    </w:p>
    <w:p w14:paraId="51CCC5D1" w14:textId="77777777" w:rsidR="000C76E2" w:rsidRDefault="00173C2B" w:rsidP="00315CA6">
      <w:pPr>
        <w:pStyle w:val="NoSpacing"/>
        <w:numPr>
          <w:ilvl w:val="0"/>
          <w:numId w:val="4"/>
        </w:numPr>
      </w:pPr>
      <w:r>
        <w:t>Written application and formal interview process</w:t>
      </w:r>
      <w:r w:rsidR="00AA2358">
        <w:t>.</w:t>
      </w:r>
    </w:p>
    <w:p w14:paraId="37CDD02C" w14:textId="77777777" w:rsidR="00173C2B" w:rsidRDefault="00173C2B" w:rsidP="00173C2B">
      <w:pPr>
        <w:pStyle w:val="NoSpacing"/>
      </w:pPr>
    </w:p>
    <w:p w14:paraId="6DB7FB61" w14:textId="7B463784" w:rsidR="00173C2B" w:rsidRDefault="00173C2B" w:rsidP="00173C2B">
      <w:pPr>
        <w:pStyle w:val="NoSpacing"/>
      </w:pPr>
      <w:r>
        <w:t xml:space="preserve">Once successfully recruited, </w:t>
      </w:r>
      <w:r w:rsidR="000C595C">
        <w:t>NEDCare</w:t>
      </w:r>
      <w:r>
        <w:t xml:space="preserve"> staff will </w:t>
      </w:r>
      <w:r w:rsidR="00B84ED2">
        <w:t>receive induction training and/</w:t>
      </w:r>
      <w:r>
        <w:t xml:space="preserve">or </w:t>
      </w:r>
      <w:r w:rsidR="00667E10">
        <w:t>mentoring by</w:t>
      </w:r>
      <w:r w:rsidR="00B84ED2">
        <w:t xml:space="preserve"> experienced staff, as well as</w:t>
      </w:r>
      <w:r>
        <w:t xml:space="preserve"> introductions to </w:t>
      </w:r>
      <w:r w:rsidR="00C2674D">
        <w:t>Service user</w:t>
      </w:r>
      <w:r>
        <w:t xml:space="preserve">s. New staff will be monitored carefully in their initial weeks and will be assessed as to their suitability in relation to each of our </w:t>
      </w:r>
      <w:r w:rsidR="00C2674D">
        <w:t>Service user</w:t>
      </w:r>
      <w:r>
        <w:t>s</w:t>
      </w:r>
      <w:r w:rsidR="00B84ED2">
        <w:t>. New staff will not be allocated work where they lack the skills or knowledge to undertake the specified tasks.</w:t>
      </w:r>
    </w:p>
    <w:p w14:paraId="46339872" w14:textId="77777777" w:rsidR="00C372F7" w:rsidRDefault="00C372F7" w:rsidP="00173C2B">
      <w:pPr>
        <w:pStyle w:val="NoSpacing"/>
      </w:pPr>
    </w:p>
    <w:p w14:paraId="446C2FF2" w14:textId="77777777" w:rsidR="00BD7881" w:rsidRPr="00BD7881" w:rsidRDefault="000C595C" w:rsidP="00BD7881">
      <w:pPr>
        <w:spacing w:after="0"/>
      </w:pPr>
      <w:r>
        <w:t>NEDCare</w:t>
      </w:r>
      <w:r w:rsidR="00BD7881" w:rsidRPr="00BD7881">
        <w:t xml:space="preserve"> and all of its employees are expected to operate within the organisation’s Code of Practice, which is provided to every individual member of staff prior to commencement of employment and as part of the initial induction process.</w:t>
      </w:r>
    </w:p>
    <w:p w14:paraId="05782B4A" w14:textId="77777777" w:rsidR="00BD7881" w:rsidRDefault="00BD7881" w:rsidP="00173C2B">
      <w:pPr>
        <w:pStyle w:val="NoSpacing"/>
      </w:pPr>
    </w:p>
    <w:p w14:paraId="6E215739" w14:textId="77777777" w:rsidR="00B736EA" w:rsidRDefault="00B84ED2" w:rsidP="00173C2B">
      <w:pPr>
        <w:pStyle w:val="NoSpacing"/>
      </w:pPr>
      <w:r w:rsidRPr="006A27D3">
        <w:rPr>
          <w:b/>
        </w:rPr>
        <w:t xml:space="preserve">Training </w:t>
      </w:r>
      <w:r>
        <w:t>will be offered to all staff. Some will be mandatory</w:t>
      </w:r>
      <w:r w:rsidR="00B736EA">
        <w:t xml:space="preserve">, other training will be specific to their role and the complexity of any tasks they may undertake. </w:t>
      </w:r>
      <w:r w:rsidR="000C595C">
        <w:t>NEDCare</w:t>
      </w:r>
      <w:r w:rsidR="00B736EA">
        <w:t xml:space="preserve"> will aim to provide refresher training for staff at appropriate intervals to ensure that knowledge and skills remain up-to-date.</w:t>
      </w:r>
    </w:p>
    <w:p w14:paraId="101C1F65" w14:textId="77777777" w:rsidR="00FD5C8E" w:rsidRDefault="00FD5C8E" w:rsidP="00173C2B">
      <w:pPr>
        <w:pStyle w:val="NoSpacing"/>
      </w:pPr>
    </w:p>
    <w:p w14:paraId="21ED1892" w14:textId="7C147689" w:rsidR="00FD5C8E" w:rsidRDefault="00FD5C8E" w:rsidP="00173C2B">
      <w:pPr>
        <w:pStyle w:val="NoSpacing"/>
      </w:pPr>
      <w:r>
        <w:t xml:space="preserve">The manager of the </w:t>
      </w:r>
      <w:r w:rsidR="00C2674D">
        <w:t xml:space="preserve">service </w:t>
      </w:r>
      <w:r>
        <w:t xml:space="preserve">is a qualified and experienced professional who will support the staff team to </w:t>
      </w:r>
      <w:r w:rsidR="00CA0E38">
        <w:t xml:space="preserve">ensure their performance continually meets the high standards set by </w:t>
      </w:r>
      <w:r w:rsidR="000C595C">
        <w:t>NEDCare</w:t>
      </w:r>
      <w:r w:rsidR="00CA0E38">
        <w:t xml:space="preserve">. </w:t>
      </w:r>
      <w:r w:rsidR="00185763">
        <w:t>This will be done through a formal quality assurance process but also via regular supervision and appraisal meetings with employees.</w:t>
      </w:r>
    </w:p>
    <w:p w14:paraId="1FD45954" w14:textId="77777777" w:rsidR="00667E10" w:rsidRDefault="00667E10" w:rsidP="00173C2B">
      <w:pPr>
        <w:pStyle w:val="NoSpacing"/>
      </w:pPr>
    </w:p>
    <w:p w14:paraId="184546FF" w14:textId="5FD92BE0" w:rsidR="7366E2F9" w:rsidRDefault="7366E2F9" w:rsidP="7366E2F9">
      <w:pPr>
        <w:pStyle w:val="NoSpacing"/>
      </w:pPr>
    </w:p>
    <w:p w14:paraId="3073BF83" w14:textId="77777777" w:rsidR="00667E10" w:rsidRPr="0019500B" w:rsidRDefault="00667E10" w:rsidP="00173C2B">
      <w:pPr>
        <w:pStyle w:val="NoSpacing"/>
        <w:rPr>
          <w:color w:val="1F3864" w:themeColor="accent5" w:themeShade="80"/>
          <w:sz w:val="32"/>
        </w:rPr>
      </w:pPr>
      <w:r w:rsidRPr="0019500B">
        <w:rPr>
          <w:color w:val="1F3864" w:themeColor="accent5" w:themeShade="80"/>
          <w:sz w:val="32"/>
        </w:rPr>
        <w:t>QUALITY</w:t>
      </w:r>
    </w:p>
    <w:p w14:paraId="6386CFD1" w14:textId="77777777" w:rsidR="00667E10" w:rsidRDefault="00667E10" w:rsidP="00173C2B">
      <w:pPr>
        <w:pStyle w:val="NoSpacing"/>
      </w:pPr>
    </w:p>
    <w:p w14:paraId="45DF6CDA" w14:textId="00B5BD5A" w:rsidR="00667E10" w:rsidRDefault="000C595C" w:rsidP="00173C2B">
      <w:pPr>
        <w:pStyle w:val="NoSpacing"/>
      </w:pPr>
      <w:r>
        <w:t>NEDCare</w:t>
      </w:r>
      <w:r w:rsidR="00667E10">
        <w:t xml:space="preserve"> will </w:t>
      </w:r>
      <w:r w:rsidR="000A5D50">
        <w:t xml:space="preserve">ensure that the quality of the </w:t>
      </w:r>
      <w:r w:rsidR="00C2674D">
        <w:t xml:space="preserve">service </w:t>
      </w:r>
      <w:r w:rsidR="000A5D50">
        <w:t>remains high through the following means:</w:t>
      </w:r>
    </w:p>
    <w:p w14:paraId="275FBE90" w14:textId="77777777" w:rsidR="000A5D50" w:rsidRDefault="000A5D50" w:rsidP="00173C2B">
      <w:pPr>
        <w:pStyle w:val="NoSpacing"/>
      </w:pPr>
    </w:p>
    <w:p w14:paraId="1F1E6C36" w14:textId="11EC0173" w:rsidR="000A5D50" w:rsidRDefault="000A5D50" w:rsidP="000A5D50">
      <w:pPr>
        <w:pStyle w:val="NoSpacing"/>
        <w:numPr>
          <w:ilvl w:val="0"/>
          <w:numId w:val="3"/>
        </w:numPr>
      </w:pPr>
      <w:r>
        <w:t xml:space="preserve">Seeking regular, direct, feedback from </w:t>
      </w:r>
      <w:r w:rsidR="00C2674D">
        <w:t>Service user</w:t>
      </w:r>
      <w:r>
        <w:t>s and acting upon this as required.</w:t>
      </w:r>
    </w:p>
    <w:p w14:paraId="6D2A1B8C" w14:textId="6B59F401" w:rsidR="000A5D50" w:rsidRDefault="00592240" w:rsidP="009271E5">
      <w:pPr>
        <w:pStyle w:val="NoSpacing"/>
        <w:numPr>
          <w:ilvl w:val="0"/>
          <w:numId w:val="3"/>
        </w:numPr>
      </w:pPr>
      <w:r>
        <w:t xml:space="preserve">Seeking </w:t>
      </w:r>
      <w:r w:rsidR="000A5D50">
        <w:t xml:space="preserve">feedback from </w:t>
      </w:r>
      <w:r w:rsidR="00C2674D">
        <w:t>Service user</w:t>
      </w:r>
      <w:r w:rsidR="000A5D50">
        <w:t>s’ families, friends</w:t>
      </w:r>
      <w:r w:rsidR="00DA7E42">
        <w:t>, stakeholders</w:t>
      </w:r>
      <w:r w:rsidR="000A5D50">
        <w:t xml:space="preserve"> and other people involved in</w:t>
      </w:r>
      <w:r w:rsidR="00A06508">
        <w:t xml:space="preserve"> their lives (w</w:t>
      </w:r>
      <w:r>
        <w:t xml:space="preserve">ith the consent of the </w:t>
      </w:r>
      <w:r w:rsidR="00C2674D">
        <w:t>Service user</w:t>
      </w:r>
      <w:r>
        <w:t>) and acting upon this as required.</w:t>
      </w:r>
    </w:p>
    <w:p w14:paraId="036FB217" w14:textId="77777777" w:rsidR="00592240" w:rsidRDefault="00592240" w:rsidP="009271E5">
      <w:pPr>
        <w:pStyle w:val="NoSpacing"/>
        <w:numPr>
          <w:ilvl w:val="0"/>
          <w:numId w:val="3"/>
        </w:numPr>
      </w:pPr>
      <w:r>
        <w:t xml:space="preserve">Ensuring that the organisations’ complaints procedure is available to all (in various </w:t>
      </w:r>
      <w:r w:rsidR="00C372F7">
        <w:t xml:space="preserve">and accessible </w:t>
      </w:r>
      <w:r>
        <w:t>formats) and that we respond promptly to any concerns raised.</w:t>
      </w:r>
    </w:p>
    <w:p w14:paraId="6F0FC2F1" w14:textId="77777777" w:rsidR="00DA7E42" w:rsidRDefault="00DA7E42" w:rsidP="00DA7E42">
      <w:pPr>
        <w:pStyle w:val="ListParagraph"/>
        <w:numPr>
          <w:ilvl w:val="0"/>
          <w:numId w:val="3"/>
        </w:numPr>
        <w:spacing w:after="0"/>
      </w:pPr>
      <w:r w:rsidRPr="00DA7E42">
        <w:t>Systems are in place to conduct quality audits in areas such as staff supervision; care plan reviews; recording practices and complaints.</w:t>
      </w:r>
    </w:p>
    <w:p w14:paraId="4AB6864B" w14:textId="77777777" w:rsidR="00AA2358" w:rsidRPr="001D2EA9" w:rsidRDefault="000C595C" w:rsidP="00DA7E42">
      <w:pPr>
        <w:pStyle w:val="ListParagraph"/>
        <w:numPr>
          <w:ilvl w:val="0"/>
          <w:numId w:val="3"/>
        </w:numPr>
        <w:spacing w:after="0"/>
      </w:pPr>
      <w:r w:rsidRPr="001D2EA9">
        <w:t>NEDCare</w:t>
      </w:r>
      <w:r w:rsidR="00AA2358" w:rsidRPr="001D2EA9">
        <w:t xml:space="preserve"> works to a cycle of continuous improvement across all its services and encourages staff to raise issues in a supportive and solution focussed environment on an ongoing basis.  </w:t>
      </w:r>
    </w:p>
    <w:p w14:paraId="574AD711" w14:textId="77777777" w:rsidR="00DA7E42" w:rsidRPr="00DA7E42" w:rsidRDefault="000C595C" w:rsidP="00DA7E42">
      <w:pPr>
        <w:pStyle w:val="NoSpacing"/>
        <w:numPr>
          <w:ilvl w:val="0"/>
          <w:numId w:val="3"/>
        </w:numPr>
      </w:pPr>
      <w:r>
        <w:t>NEDCare</w:t>
      </w:r>
      <w:r w:rsidR="00DA7E42" w:rsidRPr="00DA7E42">
        <w:t xml:space="preserve"> operates within an open and transparent culture and is happy to provide additional information including copies of any policies and procedures at the request of customers for their information.</w:t>
      </w:r>
    </w:p>
    <w:p w14:paraId="6D298FA0" w14:textId="77777777" w:rsidR="00436CB5" w:rsidRDefault="00436CB5" w:rsidP="00436CB5">
      <w:pPr>
        <w:pStyle w:val="NoSpacing"/>
      </w:pPr>
    </w:p>
    <w:p w14:paraId="6E77CEE7" w14:textId="77777777" w:rsidR="003E4DB9" w:rsidRDefault="003E4DB9" w:rsidP="00436CB5">
      <w:pPr>
        <w:pStyle w:val="NoSpacing"/>
        <w:rPr>
          <w:color w:val="0070C0"/>
        </w:rPr>
      </w:pPr>
    </w:p>
    <w:p w14:paraId="054975C6" w14:textId="77777777" w:rsidR="00685CFF" w:rsidRDefault="00685CFF" w:rsidP="00685CFF">
      <w:pPr>
        <w:pStyle w:val="NoSpacing"/>
      </w:pPr>
      <w:r w:rsidRPr="0019500B">
        <w:rPr>
          <w:color w:val="1F3864" w:themeColor="accent5" w:themeShade="80"/>
          <w:sz w:val="32"/>
        </w:rPr>
        <w:t xml:space="preserve">INSURANCE </w:t>
      </w:r>
    </w:p>
    <w:p w14:paraId="6E37D829" w14:textId="77777777" w:rsidR="00685CFF" w:rsidRDefault="00685CFF" w:rsidP="00685CFF">
      <w:pPr>
        <w:pStyle w:val="NoSpacing"/>
      </w:pPr>
    </w:p>
    <w:p w14:paraId="6F6C95AD" w14:textId="77777777" w:rsidR="00410EB2" w:rsidRDefault="000C595C" w:rsidP="00410EB2">
      <w:pPr>
        <w:pStyle w:val="NoSpacing"/>
        <w:numPr>
          <w:ilvl w:val="0"/>
          <w:numId w:val="6"/>
        </w:numPr>
      </w:pPr>
      <w:r>
        <w:t>NEDCare</w:t>
      </w:r>
      <w:r w:rsidR="00D84EC5">
        <w:t xml:space="preserve"> has employee </w:t>
      </w:r>
      <w:r w:rsidR="00410EB2">
        <w:t>and public liability insurance in place.</w:t>
      </w:r>
    </w:p>
    <w:p w14:paraId="33B7068F" w14:textId="77777777" w:rsidR="00410EB2" w:rsidRDefault="000C595C" w:rsidP="00410EB2">
      <w:pPr>
        <w:pStyle w:val="NoSpacing"/>
        <w:numPr>
          <w:ilvl w:val="0"/>
          <w:numId w:val="6"/>
        </w:numPr>
      </w:pPr>
      <w:r>
        <w:t>NEDCare</w:t>
      </w:r>
      <w:r w:rsidR="00C372F7">
        <w:t xml:space="preserve"> will assess any moving and</w:t>
      </w:r>
      <w:r w:rsidR="00410EB2">
        <w:t xml:space="preserve"> handling risks and aim to ensure safety in this respect however there may be a limit on the extent to which we can provide this under our own insurance.</w:t>
      </w:r>
    </w:p>
    <w:p w14:paraId="0F836768" w14:textId="1CA3446E" w:rsidR="00410EB2" w:rsidRDefault="00C2674D" w:rsidP="00410EB2">
      <w:pPr>
        <w:pStyle w:val="NoSpacing"/>
        <w:numPr>
          <w:ilvl w:val="0"/>
          <w:numId w:val="6"/>
        </w:numPr>
      </w:pPr>
      <w:r>
        <w:t>Service user</w:t>
      </w:r>
      <w:r w:rsidR="00410EB2">
        <w:t xml:space="preserve">s are advised to </w:t>
      </w:r>
      <w:r w:rsidR="000A0FF4">
        <w:t>have their own insurance in place to cover any accidental damage in their home or pot</w:t>
      </w:r>
      <w:r w:rsidR="00AA2358">
        <w:t>ential injuries caused to staff.</w:t>
      </w:r>
    </w:p>
    <w:p w14:paraId="6CD46B82" w14:textId="77777777" w:rsidR="7366E2F9" w:rsidRDefault="7366E2F9" w:rsidP="7366E2F9">
      <w:pPr>
        <w:pStyle w:val="NoSpacing"/>
      </w:pPr>
    </w:p>
    <w:p w14:paraId="03CD3885" w14:textId="5EA21DE0" w:rsidR="7366E2F9" w:rsidRDefault="7366E2F9" w:rsidP="7366E2F9">
      <w:pPr>
        <w:rPr>
          <w:color w:val="0070C0"/>
        </w:rPr>
      </w:pPr>
    </w:p>
    <w:p w14:paraId="30E8BF78" w14:textId="0DC3714F" w:rsidR="00506300" w:rsidRPr="00506300" w:rsidRDefault="00506300" w:rsidP="00506300">
      <w:pPr>
        <w:spacing w:after="0"/>
        <w:rPr>
          <w:color w:val="0070C0"/>
        </w:rPr>
      </w:pPr>
      <w:r w:rsidRPr="00506300">
        <w:rPr>
          <w:color w:val="002060"/>
          <w:sz w:val="32"/>
        </w:rPr>
        <w:t>CONFIDENTIALITY &amp; SECURITY</w:t>
      </w:r>
    </w:p>
    <w:p w14:paraId="6C06319D" w14:textId="77777777" w:rsidR="00506300" w:rsidRPr="00AF2070" w:rsidRDefault="00506300" w:rsidP="00506300">
      <w:pPr>
        <w:spacing w:after="0"/>
        <w:rPr>
          <w:color w:val="0070C0"/>
        </w:rPr>
      </w:pPr>
    </w:p>
    <w:p w14:paraId="44AA37C4" w14:textId="77777777" w:rsidR="00506300" w:rsidRPr="00D44296" w:rsidRDefault="00506300" w:rsidP="00506300">
      <w:pPr>
        <w:spacing w:after="0"/>
        <w:rPr>
          <w:b/>
        </w:rPr>
      </w:pPr>
      <w:r w:rsidRPr="00D44296">
        <w:rPr>
          <w:b/>
        </w:rPr>
        <w:t>Confidentiality</w:t>
      </w:r>
    </w:p>
    <w:p w14:paraId="512A2B0D" w14:textId="77777777" w:rsidR="00506300" w:rsidRDefault="00506300" w:rsidP="00506300">
      <w:pPr>
        <w:spacing w:after="0"/>
      </w:pPr>
      <w:r w:rsidRPr="00506300">
        <w:t xml:space="preserve">All members of the </w:t>
      </w:r>
      <w:r w:rsidR="000C595C">
        <w:t>NEDCare</w:t>
      </w:r>
      <w:r w:rsidRPr="00506300">
        <w:t xml:space="preserve"> team must abide by the </w:t>
      </w:r>
      <w:r w:rsidR="000C595C">
        <w:t>NEDCare</w:t>
      </w:r>
      <w:r w:rsidRPr="00506300">
        <w:t xml:space="preserve"> confidentiality policy at all times. There will be times that we need to discuss personal facts about customers however this will always be done in a professional manne</w:t>
      </w:r>
      <w:r w:rsidR="00C372F7">
        <w:t xml:space="preserve">r and in line with our policies, </w:t>
      </w:r>
      <w:r w:rsidRPr="00506300">
        <w:t>the requirements of the Regulator and the re</w:t>
      </w:r>
      <w:r w:rsidR="006E3F1A">
        <w:t>levant Data P</w:t>
      </w:r>
      <w:r w:rsidRPr="00506300">
        <w:t>rotection legislation.</w:t>
      </w:r>
    </w:p>
    <w:p w14:paraId="59C26B30" w14:textId="77777777" w:rsidR="00506300" w:rsidRPr="00506300" w:rsidRDefault="00506300" w:rsidP="00506300">
      <w:pPr>
        <w:spacing w:after="0"/>
      </w:pPr>
    </w:p>
    <w:p w14:paraId="1296E5A2" w14:textId="77777777" w:rsidR="00506300" w:rsidRPr="00D44296" w:rsidRDefault="00506300" w:rsidP="00506300">
      <w:pPr>
        <w:spacing w:after="0"/>
        <w:rPr>
          <w:b/>
        </w:rPr>
      </w:pPr>
      <w:r w:rsidRPr="00D44296">
        <w:rPr>
          <w:b/>
        </w:rPr>
        <w:t>Security of Information</w:t>
      </w:r>
    </w:p>
    <w:p w14:paraId="41F43F7C" w14:textId="401F6C86" w:rsidR="00506300" w:rsidRDefault="00506300" w:rsidP="00506300">
      <w:pPr>
        <w:spacing w:after="0"/>
      </w:pPr>
      <w:r w:rsidRPr="00506300">
        <w:t>Information is kept confidential and is stored in a locked cabinet</w:t>
      </w:r>
      <w:r>
        <w:t xml:space="preserve">, </w:t>
      </w:r>
      <w:r w:rsidR="006E3F1A">
        <w:t xml:space="preserve">which is kept </w:t>
      </w:r>
      <w:r>
        <w:t xml:space="preserve">in a locked </w:t>
      </w:r>
      <w:r w:rsidR="006E3F1A">
        <w:t xml:space="preserve">office, within a locked </w:t>
      </w:r>
      <w:r>
        <w:t>and alarmed building</w:t>
      </w:r>
      <w:r w:rsidRPr="00506300">
        <w:t xml:space="preserve">, </w:t>
      </w:r>
      <w:r w:rsidR="006E3F1A">
        <w:t>(</w:t>
      </w:r>
      <w:r w:rsidRPr="00506300">
        <w:t>when not in use.</w:t>
      </w:r>
      <w:r w:rsidR="006E3F1A">
        <w:t>)</w:t>
      </w:r>
      <w:r w:rsidRPr="00506300">
        <w:t>  All staff are fully vetted and criminal record checks are carried out.</w:t>
      </w:r>
      <w:r w:rsidR="001A53CF">
        <w:t xml:space="preserve"> All digital information is stored following the DSPT and GDPR regulations.</w:t>
      </w:r>
    </w:p>
    <w:p w14:paraId="52344466" w14:textId="77777777" w:rsidR="00506300" w:rsidRPr="00506300" w:rsidRDefault="00506300" w:rsidP="00506300">
      <w:pPr>
        <w:spacing w:after="0"/>
      </w:pPr>
    </w:p>
    <w:p w14:paraId="3A30DA6B" w14:textId="77777777" w:rsidR="00506300" w:rsidRPr="00D44296" w:rsidRDefault="00506300" w:rsidP="00506300">
      <w:pPr>
        <w:spacing w:after="0"/>
        <w:rPr>
          <w:b/>
        </w:rPr>
      </w:pPr>
      <w:r w:rsidRPr="00D44296">
        <w:rPr>
          <w:b/>
        </w:rPr>
        <w:t>Security – providing care at home</w:t>
      </w:r>
    </w:p>
    <w:p w14:paraId="7F37FAC8" w14:textId="77777777" w:rsidR="00506300" w:rsidRDefault="000C595C" w:rsidP="00506300">
      <w:pPr>
        <w:spacing w:after="0"/>
      </w:pPr>
      <w:r>
        <w:t>NEDCare</w:t>
      </w:r>
      <w:r w:rsidR="00506300" w:rsidRPr="00506300">
        <w:t xml:space="preserve"> acknowledges the importance of safety and security when providing care at home to vulnerable people and issue Identity Cards to all staff. Staff and Care Workers carry their identification badge with their photograph and contact details for </w:t>
      </w:r>
      <w:r>
        <w:t>NEDCare</w:t>
      </w:r>
      <w:r w:rsidR="00506300" w:rsidRPr="00506300">
        <w:t xml:space="preserve"> at all times and must show this to customers to confirm their identity.</w:t>
      </w:r>
    </w:p>
    <w:p w14:paraId="219CC88A" w14:textId="77777777" w:rsidR="00506300" w:rsidRPr="00506300" w:rsidRDefault="00506300" w:rsidP="00506300">
      <w:pPr>
        <w:spacing w:after="0"/>
      </w:pPr>
    </w:p>
    <w:p w14:paraId="16C60F9B" w14:textId="77777777" w:rsidR="00D44296" w:rsidRDefault="00506300" w:rsidP="00506300">
      <w:pPr>
        <w:spacing w:after="0"/>
      </w:pPr>
      <w:r w:rsidRPr="00D44296">
        <w:rPr>
          <w:b/>
        </w:rPr>
        <w:t>Key holding</w:t>
      </w:r>
    </w:p>
    <w:p w14:paraId="47516CFF" w14:textId="77777777" w:rsidR="00506300" w:rsidRPr="00506300" w:rsidRDefault="00D44296" w:rsidP="006E3F1A">
      <w:pPr>
        <w:spacing w:after="0"/>
      </w:pPr>
      <w:r>
        <w:t>N</w:t>
      </w:r>
      <w:r w:rsidR="00506300" w:rsidRPr="00506300">
        <w:t>o member of staff or Care Worker will hold a customer’s door key.</w:t>
      </w:r>
      <w:r w:rsidR="006E3F1A">
        <w:t xml:space="preserve">  </w:t>
      </w:r>
      <w:r w:rsidR="00506300" w:rsidRPr="00506300">
        <w:t>In the event that special arrangements need to be made for access to the customers home we strongly advise the use of a key safe.  Keys should never be ‘hidden’ near the door nor should keys ever carry a name or address.</w:t>
      </w:r>
    </w:p>
    <w:p w14:paraId="19CF5B9D" w14:textId="77777777" w:rsidR="00506300" w:rsidRDefault="00506300" w:rsidP="002E16FA">
      <w:pPr>
        <w:pStyle w:val="NoSpacing"/>
      </w:pPr>
    </w:p>
    <w:p w14:paraId="42FA5BDE" w14:textId="77777777" w:rsidR="000D2AFA" w:rsidRDefault="000D2AFA" w:rsidP="002E16FA">
      <w:pPr>
        <w:pStyle w:val="NoSpacing"/>
      </w:pPr>
    </w:p>
    <w:p w14:paraId="19A33894" w14:textId="77777777" w:rsidR="000D2AFA" w:rsidRDefault="0094761D" w:rsidP="002E16FA">
      <w:pPr>
        <w:pStyle w:val="NoSpacing"/>
        <w:rPr>
          <w:color w:val="002060"/>
          <w:sz w:val="32"/>
          <w:szCs w:val="32"/>
        </w:rPr>
      </w:pPr>
      <w:r w:rsidRPr="3185B685">
        <w:rPr>
          <w:color w:val="002060"/>
          <w:sz w:val="32"/>
          <w:szCs w:val="32"/>
        </w:rPr>
        <w:t xml:space="preserve">WHO’S WHO AT </w:t>
      </w:r>
      <w:r w:rsidR="000C595C" w:rsidRPr="3185B685">
        <w:rPr>
          <w:color w:val="002060"/>
          <w:sz w:val="32"/>
          <w:szCs w:val="32"/>
        </w:rPr>
        <w:t>NEDCARE</w:t>
      </w:r>
      <w:r w:rsidRPr="3185B685">
        <w:rPr>
          <w:color w:val="002060"/>
          <w:sz w:val="32"/>
          <w:szCs w:val="32"/>
        </w:rPr>
        <w:t xml:space="preserve"> </w:t>
      </w:r>
    </w:p>
    <w:p w14:paraId="140C250E" w14:textId="77777777" w:rsidR="0094761D" w:rsidRDefault="0094761D" w:rsidP="002E16FA">
      <w:pPr>
        <w:pStyle w:val="NoSpacing"/>
      </w:pPr>
    </w:p>
    <w:p w14:paraId="30F63F5C" w14:textId="121D50AC" w:rsidR="0094761D" w:rsidRPr="00DD77D1" w:rsidRDefault="002E29DB" w:rsidP="002E29DB">
      <w:pPr>
        <w:pStyle w:val="NoSpacing"/>
      </w:pPr>
      <w:r w:rsidRPr="00DD77D1">
        <w:rPr>
          <w:b/>
        </w:rPr>
        <w:t xml:space="preserve">Registered Manager </w:t>
      </w:r>
      <w:r w:rsidR="00472990" w:rsidRPr="00DD77D1">
        <w:rPr>
          <w:b/>
        </w:rPr>
        <w:t>(</w:t>
      </w:r>
      <w:r w:rsidRPr="00DD77D1">
        <w:rPr>
          <w:b/>
        </w:rPr>
        <w:t>for the ‘regulated activity’</w:t>
      </w:r>
      <w:r w:rsidR="00472990" w:rsidRPr="00DD77D1">
        <w:rPr>
          <w:b/>
        </w:rPr>
        <w:t>):</w:t>
      </w:r>
      <w:r w:rsidR="00472990" w:rsidRPr="00DD77D1">
        <w:rPr>
          <w:b/>
        </w:rPr>
        <w:tab/>
      </w:r>
      <w:r w:rsidRPr="00DD77D1">
        <w:tab/>
      </w:r>
      <w:r w:rsidR="00125EE7" w:rsidRPr="00DD77D1">
        <w:t>Lily Danning</w:t>
      </w:r>
      <w:r w:rsidR="006E3F1A" w:rsidRPr="00DD77D1">
        <w:tab/>
        <w:t xml:space="preserve">E:  </w:t>
      </w:r>
      <w:r w:rsidR="00125EE7" w:rsidRPr="00DD77D1">
        <w:t>lily</w:t>
      </w:r>
      <w:r w:rsidR="006E3F1A" w:rsidRPr="00DD77D1">
        <w:t>@nedcare.org</w:t>
      </w:r>
    </w:p>
    <w:p w14:paraId="71E98BE1" w14:textId="77777777" w:rsidR="00FA790A" w:rsidRPr="00DD77D1" w:rsidRDefault="00FA790A" w:rsidP="002E29DB">
      <w:pPr>
        <w:pStyle w:val="NoSpacing"/>
      </w:pPr>
    </w:p>
    <w:p w14:paraId="27A82050" w14:textId="139D28AF" w:rsidR="00FA790A" w:rsidRDefault="00FA790A" w:rsidP="002E29DB">
      <w:pPr>
        <w:pStyle w:val="NoSpacing"/>
      </w:pPr>
      <w:r w:rsidRPr="00DD77D1">
        <w:rPr>
          <w:b/>
        </w:rPr>
        <w:t>Nominated Individual:</w:t>
      </w:r>
      <w:r w:rsidRPr="00DD77D1">
        <w:tab/>
      </w:r>
      <w:r w:rsidRPr="00DD77D1">
        <w:tab/>
      </w:r>
      <w:r w:rsidRPr="00DD77D1">
        <w:tab/>
      </w:r>
      <w:r w:rsidRPr="00DD77D1">
        <w:tab/>
      </w:r>
      <w:r w:rsidRPr="00DD77D1">
        <w:tab/>
      </w:r>
      <w:r w:rsidRPr="00DD77D1">
        <w:tab/>
        <w:t>J</w:t>
      </w:r>
      <w:r w:rsidR="00125EE7" w:rsidRPr="00DD77D1">
        <w:t>ohn Willis</w:t>
      </w:r>
      <w:r w:rsidR="00DD77D1">
        <w:t xml:space="preserve">          E: john@nedcare.org</w:t>
      </w:r>
    </w:p>
    <w:p w14:paraId="77EC745A" w14:textId="77777777" w:rsidR="004B05EE" w:rsidRDefault="004B05EE" w:rsidP="002E16FA">
      <w:pPr>
        <w:pStyle w:val="NoSpacing"/>
      </w:pPr>
    </w:p>
    <w:p w14:paraId="453891FD" w14:textId="77777777" w:rsidR="006E3F1A" w:rsidRDefault="00932C83" w:rsidP="004B05EE">
      <w:pPr>
        <w:spacing w:after="0" w:line="240" w:lineRule="auto"/>
      </w:pPr>
      <w:r>
        <w:t>Both are based at</w:t>
      </w:r>
      <w:r w:rsidR="006E3F1A">
        <w:t xml:space="preserve"> the company’s Registered Office</w:t>
      </w:r>
      <w:r>
        <w:t xml:space="preserve">: </w:t>
      </w:r>
    </w:p>
    <w:p w14:paraId="264562F7" w14:textId="6898E938" w:rsidR="006E3F1A" w:rsidRDefault="00125EE7" w:rsidP="006E3F1A">
      <w:pPr>
        <w:pStyle w:val="ListParagraph"/>
        <w:numPr>
          <w:ilvl w:val="0"/>
          <w:numId w:val="18"/>
        </w:numPr>
        <w:spacing w:after="0" w:line="240" w:lineRule="auto"/>
      </w:pPr>
      <w:r>
        <w:rPr>
          <w:sz w:val="24"/>
        </w:rPr>
        <w:t>Moretonhampstead and District Hospital, Ford Street, Moretonhampstead, Newton Abbott, Devon, TQ138LN</w:t>
      </w:r>
      <w:r w:rsidR="006E3F1A">
        <w:t xml:space="preserve"> </w:t>
      </w:r>
      <w:r w:rsidR="006E3F1A">
        <w:tab/>
      </w:r>
    </w:p>
    <w:p w14:paraId="4EF25F38" w14:textId="77777777" w:rsidR="006E3F1A" w:rsidRDefault="00932C83" w:rsidP="006E3F1A">
      <w:pPr>
        <w:pStyle w:val="ListParagraph"/>
        <w:numPr>
          <w:ilvl w:val="0"/>
          <w:numId w:val="18"/>
        </w:numPr>
        <w:spacing w:after="0" w:line="240" w:lineRule="auto"/>
      </w:pPr>
      <w:r>
        <w:t xml:space="preserve">Tel: </w:t>
      </w:r>
      <w:r w:rsidR="004B05EE">
        <w:t>01647 279211</w:t>
      </w:r>
      <w:r w:rsidR="006E3F1A">
        <w:tab/>
      </w:r>
    </w:p>
    <w:p w14:paraId="433BB7BE" w14:textId="77777777" w:rsidR="006E3F1A" w:rsidRDefault="006E3F1A" w:rsidP="004B05EE">
      <w:pPr>
        <w:spacing w:after="0" w:line="240" w:lineRule="auto"/>
      </w:pPr>
    </w:p>
    <w:p w14:paraId="6504CA0A" w14:textId="6C6987E1" w:rsidR="006E3F1A" w:rsidRPr="006E3F1A" w:rsidRDefault="006E3F1A" w:rsidP="004B05EE">
      <w:pPr>
        <w:spacing w:after="0" w:line="240" w:lineRule="auto"/>
        <w:rPr>
          <w:b/>
          <w:sz w:val="24"/>
        </w:rPr>
      </w:pPr>
      <w:r w:rsidRPr="006E3F1A">
        <w:rPr>
          <w:b/>
          <w:sz w:val="24"/>
        </w:rPr>
        <w:t xml:space="preserve">The Board of </w:t>
      </w:r>
      <w:r w:rsidR="00DD77D1">
        <w:rPr>
          <w:b/>
          <w:sz w:val="24"/>
        </w:rPr>
        <w:t>Trustees</w:t>
      </w:r>
    </w:p>
    <w:p w14:paraId="03C7CF8E" w14:textId="77777777" w:rsidR="006E3F1A" w:rsidRDefault="006E3F1A" w:rsidP="004B05EE">
      <w:pPr>
        <w:spacing w:after="0" w:line="240" w:lineRule="auto"/>
      </w:pPr>
    </w:p>
    <w:p w14:paraId="23723FF9" w14:textId="77777777" w:rsidR="006E3F1A" w:rsidRDefault="006E3F1A" w:rsidP="004B05EE">
      <w:pPr>
        <w:spacing w:after="0" w:line="240" w:lineRule="auto"/>
      </w:pPr>
      <w:r>
        <w:t xml:space="preserve">NEDCare is overseen by a voluntary Board of non-executive Directors who bring a diverse range of skills to the role, including;  Care Management, HR, Training and Professional Development, Local Authorities, Fundraising and Finance, managing third sector organisations and community development.  </w:t>
      </w:r>
    </w:p>
    <w:p w14:paraId="710CEE93" w14:textId="77777777" w:rsidR="006E3F1A" w:rsidRDefault="006E3F1A" w:rsidP="006E3F1A">
      <w:pPr>
        <w:pStyle w:val="ListParagraph"/>
        <w:numPr>
          <w:ilvl w:val="0"/>
          <w:numId w:val="17"/>
        </w:numPr>
        <w:spacing w:after="0" w:line="240" w:lineRule="auto"/>
      </w:pPr>
      <w:r>
        <w:t>Co-Chair:  John Willis</w:t>
      </w:r>
    </w:p>
    <w:p w14:paraId="1829634F" w14:textId="77777777" w:rsidR="006E3F1A" w:rsidRDefault="006E3F1A" w:rsidP="006E3F1A">
      <w:pPr>
        <w:pStyle w:val="ListParagraph"/>
        <w:numPr>
          <w:ilvl w:val="0"/>
          <w:numId w:val="17"/>
        </w:numPr>
        <w:spacing w:after="0" w:line="240" w:lineRule="auto"/>
      </w:pPr>
      <w:r>
        <w:t>Co-Chair:  Jenny Bates</w:t>
      </w:r>
    </w:p>
    <w:p w14:paraId="06D38261" w14:textId="39EAA6D0" w:rsidR="006E3F1A" w:rsidRPr="00DD77D1" w:rsidRDefault="006E3F1A" w:rsidP="006E3F1A">
      <w:pPr>
        <w:pStyle w:val="ListParagraph"/>
        <w:numPr>
          <w:ilvl w:val="0"/>
          <w:numId w:val="17"/>
        </w:numPr>
        <w:spacing w:after="0" w:line="240" w:lineRule="auto"/>
      </w:pPr>
      <w:r w:rsidRPr="00DD77D1">
        <w:t>J</w:t>
      </w:r>
      <w:r w:rsidR="00125EE7" w:rsidRPr="00DD77D1">
        <w:t xml:space="preserve">ill </w:t>
      </w:r>
      <w:r w:rsidR="00DD77D1" w:rsidRPr="00DD77D1">
        <w:t>Coulter</w:t>
      </w:r>
    </w:p>
    <w:p w14:paraId="7E3CD074" w14:textId="49C8E2E7" w:rsidR="00932C83" w:rsidRPr="00DD77D1" w:rsidRDefault="00125EE7" w:rsidP="006E3F1A">
      <w:pPr>
        <w:pStyle w:val="ListParagraph"/>
        <w:numPr>
          <w:ilvl w:val="0"/>
          <w:numId w:val="17"/>
        </w:numPr>
        <w:spacing w:after="0" w:line="240" w:lineRule="auto"/>
      </w:pPr>
      <w:r w:rsidRPr="00DD77D1">
        <w:t>Anne Porter</w:t>
      </w:r>
    </w:p>
    <w:p w14:paraId="604FAC0C" w14:textId="637F91DF" w:rsidR="00125EE7" w:rsidRPr="00DD77D1" w:rsidRDefault="00125EE7" w:rsidP="006E3F1A">
      <w:pPr>
        <w:pStyle w:val="ListParagraph"/>
        <w:numPr>
          <w:ilvl w:val="0"/>
          <w:numId w:val="17"/>
        </w:numPr>
        <w:spacing w:after="0" w:line="240" w:lineRule="auto"/>
      </w:pPr>
      <w:r w:rsidRPr="00DD77D1">
        <w:t>Paul Mitchell</w:t>
      </w:r>
    </w:p>
    <w:p w14:paraId="22D50955" w14:textId="2173AE46" w:rsidR="00932C83" w:rsidRDefault="00932C83" w:rsidP="7366E2F9">
      <w:pPr>
        <w:pStyle w:val="NoSpacing"/>
      </w:pPr>
    </w:p>
    <w:p w14:paraId="61D3C0F7" w14:textId="77777777" w:rsidR="00B21A3B" w:rsidRDefault="00B21A3B" w:rsidP="00B21A3B">
      <w:pPr>
        <w:pStyle w:val="NoSpacing"/>
      </w:pPr>
    </w:p>
    <w:p w14:paraId="139EC1B0" w14:textId="77777777" w:rsidR="00B21A3B" w:rsidRPr="00B21A3B" w:rsidRDefault="00B21A3B" w:rsidP="002E16FA">
      <w:pPr>
        <w:pStyle w:val="NoSpacing"/>
        <w:rPr>
          <w:b/>
        </w:rPr>
      </w:pPr>
      <w:r w:rsidRPr="00B21A3B">
        <w:rPr>
          <w:b/>
        </w:rPr>
        <w:t>Registered Manager</w:t>
      </w:r>
    </w:p>
    <w:p w14:paraId="4C793D60" w14:textId="61C13F26" w:rsidR="00932C83" w:rsidRDefault="00125EE7" w:rsidP="002E16FA">
      <w:pPr>
        <w:pStyle w:val="NoSpacing"/>
      </w:pPr>
      <w:r w:rsidRPr="00DD77D1">
        <w:t>Lily</w:t>
      </w:r>
      <w:r w:rsidR="00DD77D1">
        <w:t xml:space="preserve"> Danning</w:t>
      </w:r>
      <w:r w:rsidR="00AA2358" w:rsidRPr="00DD77D1">
        <w:t xml:space="preserve"> is the R</w:t>
      </w:r>
      <w:r w:rsidR="00932C83" w:rsidRPr="00DD77D1">
        <w:t xml:space="preserve">egistered </w:t>
      </w:r>
      <w:r w:rsidR="00AA2358" w:rsidRPr="00DD77D1">
        <w:t>M</w:t>
      </w:r>
      <w:r w:rsidR="00932C83" w:rsidRPr="00DD77D1">
        <w:t>anager</w:t>
      </w:r>
      <w:r w:rsidR="00932C83">
        <w:t xml:space="preserve"> for the </w:t>
      </w:r>
      <w:r w:rsidR="00DD77D1">
        <w:t>Charity</w:t>
      </w:r>
      <w:r w:rsidR="00932C83">
        <w:t xml:space="preserve"> a</w:t>
      </w:r>
      <w:r w:rsidR="00CA3D8B">
        <w:t xml:space="preserve">nd directly responsible for ensuring that </w:t>
      </w:r>
      <w:r w:rsidR="00C2674D">
        <w:t>Service user</w:t>
      </w:r>
      <w:r w:rsidR="00CA3D8B">
        <w:t>s receive the care and support in the way they prefer and at the times they choose</w:t>
      </w:r>
      <w:r w:rsidR="00DD77D1">
        <w:t>.</w:t>
      </w:r>
      <w:r w:rsidR="00CA3D8B">
        <w:t xml:space="preserve"> </w:t>
      </w:r>
      <w:r>
        <w:t>Sh</w:t>
      </w:r>
      <w:r w:rsidR="00CA3D8B">
        <w:t xml:space="preserve">e is responsible for the day-to-day </w:t>
      </w:r>
      <w:r w:rsidR="00772613">
        <w:t xml:space="preserve">supervision, training </w:t>
      </w:r>
      <w:r w:rsidR="00CA3D8B">
        <w:t xml:space="preserve">and </w:t>
      </w:r>
      <w:r w:rsidR="00AA2358">
        <w:t xml:space="preserve">co-ordination </w:t>
      </w:r>
      <w:r w:rsidR="00772613">
        <w:t>of the staff team as well as the robust recruitment of new workers.</w:t>
      </w:r>
      <w:r w:rsidR="00DD77D1">
        <w:t xml:space="preserve"> Working in accordance to the Regulation set out by Care Quality Commission (Manager ID- CON1-13675859645)</w:t>
      </w:r>
    </w:p>
    <w:p w14:paraId="62346DCE" w14:textId="77777777" w:rsidR="000D2AFA" w:rsidRDefault="000D2AFA" w:rsidP="000D2AFA"/>
    <w:p w14:paraId="10656130" w14:textId="77777777" w:rsidR="000D2AFA" w:rsidRDefault="000D2AFA" w:rsidP="000D2AFA">
      <w:r>
        <w:t>This document acknowledges the impact of key guidance and regulation including:</w:t>
      </w:r>
    </w:p>
    <w:p w14:paraId="1C4E30C0" w14:textId="77777777" w:rsidR="000D2AFA" w:rsidRDefault="000D2AFA" w:rsidP="00B21A3B">
      <w:pPr>
        <w:pStyle w:val="NoSpacing"/>
        <w:numPr>
          <w:ilvl w:val="0"/>
          <w:numId w:val="19"/>
        </w:numPr>
      </w:pPr>
      <w:r>
        <w:t>Health and Social Care Act 2008 (Regulated Activities) Regulations 2014</w:t>
      </w:r>
    </w:p>
    <w:p w14:paraId="7EB10612" w14:textId="77777777" w:rsidR="000D2AFA" w:rsidRDefault="000D2AFA" w:rsidP="00B21A3B">
      <w:pPr>
        <w:pStyle w:val="NoSpacing"/>
        <w:numPr>
          <w:ilvl w:val="0"/>
          <w:numId w:val="19"/>
        </w:numPr>
      </w:pPr>
      <w:r>
        <w:t>Care Act 2014</w:t>
      </w:r>
    </w:p>
    <w:p w14:paraId="6842D5F3" w14:textId="77777777" w:rsidR="000D2AFA" w:rsidRDefault="000D2AFA" w:rsidP="00B21A3B">
      <w:pPr>
        <w:pStyle w:val="NoSpacing"/>
        <w:numPr>
          <w:ilvl w:val="0"/>
          <w:numId w:val="19"/>
        </w:numPr>
      </w:pPr>
      <w:r>
        <w:t>Mental Capacity Act 2005</w:t>
      </w:r>
    </w:p>
    <w:p w14:paraId="6716BD64" w14:textId="77777777" w:rsidR="00B469E2" w:rsidRDefault="000D2AFA" w:rsidP="00B21A3B">
      <w:pPr>
        <w:pStyle w:val="NoSpacing"/>
        <w:numPr>
          <w:ilvl w:val="0"/>
          <w:numId w:val="19"/>
        </w:numPr>
      </w:pPr>
      <w:r>
        <w:t>Equality Act 2010</w:t>
      </w:r>
    </w:p>
    <w:p w14:paraId="6E6C97AB" w14:textId="77777777" w:rsidR="00B21A3B" w:rsidRDefault="00B21A3B" w:rsidP="00B21A3B">
      <w:pPr>
        <w:pStyle w:val="NoSpacing"/>
        <w:numPr>
          <w:ilvl w:val="0"/>
          <w:numId w:val="19"/>
        </w:numPr>
      </w:pPr>
      <w:r>
        <w:t>The Data Protection Act</w:t>
      </w:r>
      <w:r w:rsidR="00880C18">
        <w:t xml:space="preserve"> 1998</w:t>
      </w:r>
    </w:p>
    <w:p w14:paraId="57035C01" w14:textId="77777777" w:rsidR="00B21A3B" w:rsidRDefault="00B21A3B" w:rsidP="00B21A3B">
      <w:pPr>
        <w:pStyle w:val="NoSpacing"/>
        <w:numPr>
          <w:ilvl w:val="0"/>
          <w:numId w:val="19"/>
        </w:numPr>
      </w:pPr>
      <w:r>
        <w:t>Employment</w:t>
      </w:r>
      <w:r w:rsidR="00676BD7">
        <w:t xml:space="preserve"> Rights Act </w:t>
      </w:r>
      <w:r w:rsidR="00880C18">
        <w:t>1996</w:t>
      </w:r>
    </w:p>
    <w:p w14:paraId="36ED66F5" w14:textId="77777777" w:rsidR="00880C18" w:rsidRDefault="00880C18" w:rsidP="00B21A3B">
      <w:pPr>
        <w:pStyle w:val="NoSpacing"/>
        <w:numPr>
          <w:ilvl w:val="0"/>
          <w:numId w:val="19"/>
        </w:numPr>
      </w:pPr>
      <w:r>
        <w:t>COSHH regulations 2002</w:t>
      </w:r>
    </w:p>
    <w:p w14:paraId="4C93A19D" w14:textId="77777777" w:rsidR="00880C18" w:rsidRDefault="00880C18" w:rsidP="00B21A3B">
      <w:pPr>
        <w:pStyle w:val="NoSpacing"/>
        <w:numPr>
          <w:ilvl w:val="0"/>
          <w:numId w:val="19"/>
        </w:numPr>
      </w:pPr>
      <w:r>
        <w:t>Food safety &amp; hygiene regulations 2013</w:t>
      </w:r>
    </w:p>
    <w:p w14:paraId="56ABF15B" w14:textId="77777777" w:rsidR="00880C18" w:rsidRDefault="00880C18" w:rsidP="00B21A3B">
      <w:pPr>
        <w:pStyle w:val="NoSpacing"/>
        <w:numPr>
          <w:ilvl w:val="0"/>
          <w:numId w:val="19"/>
        </w:numPr>
      </w:pPr>
      <w:r>
        <w:t>Health and safety at work act 1974</w:t>
      </w:r>
    </w:p>
    <w:p w14:paraId="1D570A6D" w14:textId="77777777" w:rsidR="00880C18" w:rsidRDefault="00880C18" w:rsidP="00B21A3B">
      <w:pPr>
        <w:pStyle w:val="NoSpacing"/>
        <w:numPr>
          <w:ilvl w:val="0"/>
          <w:numId w:val="19"/>
        </w:numPr>
      </w:pPr>
      <w:r>
        <w:t>Human Rights act 1998</w:t>
      </w:r>
    </w:p>
    <w:p w14:paraId="2F37AD53" w14:textId="77777777" w:rsidR="00C00552" w:rsidRPr="00320114" w:rsidRDefault="00C00552" w:rsidP="00B21A3B">
      <w:pPr>
        <w:pStyle w:val="NoSpacing"/>
        <w:numPr>
          <w:ilvl w:val="0"/>
          <w:numId w:val="19"/>
        </w:numPr>
      </w:pPr>
      <w:r>
        <w:t>Safeguarding vulnerable groups act 2006</w:t>
      </w:r>
    </w:p>
    <w:sectPr w:rsidR="00C00552" w:rsidRPr="00320114" w:rsidSect="004E509D">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855E9" w14:textId="77777777" w:rsidR="004E509D" w:rsidRDefault="004E509D" w:rsidP="009F4D0D">
      <w:pPr>
        <w:spacing w:after="0" w:line="240" w:lineRule="auto"/>
      </w:pPr>
      <w:r>
        <w:separator/>
      </w:r>
    </w:p>
  </w:endnote>
  <w:endnote w:type="continuationSeparator" w:id="0">
    <w:p w14:paraId="512ED12E" w14:textId="77777777" w:rsidR="004E509D" w:rsidRDefault="004E509D" w:rsidP="009F4D0D">
      <w:pPr>
        <w:spacing w:after="0" w:line="240" w:lineRule="auto"/>
      </w:pPr>
      <w:r>
        <w:continuationSeparator/>
      </w:r>
    </w:p>
  </w:endnote>
  <w:endnote w:type="continuationNotice" w:id="1">
    <w:p w14:paraId="367D63C3" w14:textId="77777777" w:rsidR="00B45F69" w:rsidRDefault="00B45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F38B" w14:textId="77777777" w:rsidR="003E4DB9" w:rsidRDefault="003E4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F41B" w14:textId="77777777" w:rsidR="003E4DB9" w:rsidRDefault="003E4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8E664" w14:textId="77777777" w:rsidR="003E4DB9" w:rsidRDefault="003E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1B3C1" w14:textId="77777777" w:rsidR="004E509D" w:rsidRDefault="004E509D" w:rsidP="009F4D0D">
      <w:pPr>
        <w:spacing w:after="0" w:line="240" w:lineRule="auto"/>
      </w:pPr>
      <w:r>
        <w:separator/>
      </w:r>
    </w:p>
  </w:footnote>
  <w:footnote w:type="continuationSeparator" w:id="0">
    <w:p w14:paraId="3B82AE05" w14:textId="77777777" w:rsidR="004E509D" w:rsidRDefault="004E509D" w:rsidP="009F4D0D">
      <w:pPr>
        <w:spacing w:after="0" w:line="240" w:lineRule="auto"/>
      </w:pPr>
      <w:r>
        <w:continuationSeparator/>
      </w:r>
    </w:p>
  </w:footnote>
  <w:footnote w:type="continuationNotice" w:id="1">
    <w:p w14:paraId="61911115" w14:textId="77777777" w:rsidR="00B45F69" w:rsidRDefault="00B45F69">
      <w:pPr>
        <w:spacing w:after="0" w:line="240" w:lineRule="auto"/>
      </w:pPr>
    </w:p>
  </w:footnote>
  <w:footnote w:id="2">
    <w:p w14:paraId="220A0D53" w14:textId="77777777" w:rsidR="003E4DB9" w:rsidRPr="00436CB5" w:rsidRDefault="003E4DB9" w:rsidP="00F800A3">
      <w:pPr>
        <w:pStyle w:val="Default"/>
        <w:rPr>
          <w:sz w:val="18"/>
          <w:szCs w:val="18"/>
        </w:rPr>
      </w:pPr>
      <w:r w:rsidRPr="00436CB5">
        <w:rPr>
          <w:rStyle w:val="FootnoteReference"/>
          <w:sz w:val="18"/>
          <w:szCs w:val="18"/>
        </w:rPr>
        <w:footnoteRef/>
      </w:r>
      <w:r w:rsidRPr="00436CB5">
        <w:rPr>
          <w:sz w:val="18"/>
          <w:szCs w:val="18"/>
        </w:rPr>
        <w:t xml:space="preserve"> Personal Care  – </w:t>
      </w:r>
    </w:p>
    <w:p w14:paraId="76ADE05F" w14:textId="77777777" w:rsidR="003E4DB9" w:rsidRPr="00F800A3" w:rsidRDefault="003E4DB9" w:rsidP="00F800A3">
      <w:pPr>
        <w:pStyle w:val="ListParagraph"/>
        <w:autoSpaceDE w:val="0"/>
        <w:autoSpaceDN w:val="0"/>
        <w:adjustRightInd w:val="0"/>
        <w:spacing w:after="0" w:line="240" w:lineRule="auto"/>
        <w:rPr>
          <w:rFonts w:ascii="Arial" w:hAnsi="Arial" w:cs="Arial"/>
          <w:sz w:val="16"/>
          <w:szCs w:val="24"/>
        </w:rPr>
      </w:pPr>
    </w:p>
    <w:p w14:paraId="078597B3" w14:textId="77777777" w:rsidR="003E4DB9" w:rsidRPr="00F800A3" w:rsidRDefault="003E4DB9" w:rsidP="00F800A3">
      <w:pPr>
        <w:autoSpaceDE w:val="0"/>
        <w:autoSpaceDN w:val="0"/>
        <w:adjustRightInd w:val="0"/>
        <w:spacing w:after="0" w:line="240" w:lineRule="auto"/>
        <w:rPr>
          <w:rFonts w:ascii="Arial" w:hAnsi="Arial" w:cs="Arial"/>
          <w:sz w:val="16"/>
          <w:szCs w:val="24"/>
        </w:rPr>
      </w:pPr>
      <w:r w:rsidRPr="00F800A3">
        <w:rPr>
          <w:rFonts w:ascii="Arial" w:hAnsi="Arial" w:cs="Arial"/>
          <w:sz w:val="16"/>
          <w:szCs w:val="24"/>
        </w:rPr>
        <w:t>Physical assistance given to a person in connection with:</w:t>
      </w:r>
    </w:p>
    <w:p w14:paraId="2B1952D2" w14:textId="77777777" w:rsidR="003E4DB9" w:rsidRPr="00F800A3" w:rsidRDefault="003E4DB9" w:rsidP="00F800A3">
      <w:pPr>
        <w:pStyle w:val="ListParagraph"/>
        <w:autoSpaceDE w:val="0"/>
        <w:autoSpaceDN w:val="0"/>
        <w:adjustRightInd w:val="0"/>
        <w:spacing w:after="0" w:line="240" w:lineRule="auto"/>
        <w:rPr>
          <w:rFonts w:ascii="Arial" w:hAnsi="Arial" w:cs="Arial"/>
          <w:sz w:val="16"/>
          <w:szCs w:val="24"/>
        </w:rPr>
      </w:pPr>
    </w:p>
    <w:p w14:paraId="058AFCE3" w14:textId="77777777" w:rsidR="003E4DB9" w:rsidRPr="00F800A3" w:rsidRDefault="003E4DB9" w:rsidP="00F800A3">
      <w:pPr>
        <w:autoSpaceDE w:val="0"/>
        <w:autoSpaceDN w:val="0"/>
        <w:adjustRightInd w:val="0"/>
        <w:spacing w:after="0" w:line="240" w:lineRule="auto"/>
        <w:rPr>
          <w:rFonts w:ascii="Arial" w:hAnsi="Arial" w:cs="Arial"/>
          <w:sz w:val="16"/>
          <w:szCs w:val="24"/>
        </w:rPr>
      </w:pPr>
      <w:r w:rsidRPr="00F05DF8">
        <w:rPr>
          <w:rFonts w:ascii="Arial" w:hAnsi="Arial" w:cs="Arial"/>
          <w:sz w:val="16"/>
          <w:szCs w:val="24"/>
        </w:rPr>
        <w:t xml:space="preserve">a) Eating or drinking (including the administration of parenteral </w:t>
      </w:r>
      <w:r>
        <w:rPr>
          <w:rFonts w:ascii="Arial" w:hAnsi="Arial" w:cs="Arial"/>
          <w:sz w:val="16"/>
          <w:szCs w:val="24"/>
        </w:rPr>
        <w:t>nutrition)</w:t>
      </w:r>
      <w:r w:rsidRPr="00F800A3">
        <w:rPr>
          <w:rFonts w:ascii="Arial" w:hAnsi="Arial" w:cs="Arial"/>
          <w:sz w:val="16"/>
          <w:szCs w:val="24"/>
        </w:rPr>
        <w:t>. Toileting (including in relation to menstruation);</w:t>
      </w:r>
      <w:r>
        <w:rPr>
          <w:rFonts w:ascii="Arial" w:hAnsi="Arial" w:cs="Arial"/>
          <w:sz w:val="16"/>
          <w:szCs w:val="24"/>
        </w:rPr>
        <w:t xml:space="preserve"> washing or bathing,</w:t>
      </w:r>
      <w:r w:rsidRPr="00F800A3">
        <w:rPr>
          <w:rFonts w:ascii="Arial" w:hAnsi="Arial" w:cs="Arial"/>
          <w:sz w:val="16"/>
          <w:szCs w:val="24"/>
        </w:rPr>
        <w:t xml:space="preserve"> </w:t>
      </w:r>
      <w:r>
        <w:rPr>
          <w:rFonts w:ascii="Arial" w:hAnsi="Arial" w:cs="Arial"/>
          <w:sz w:val="16"/>
          <w:szCs w:val="24"/>
        </w:rPr>
        <w:t>d</w:t>
      </w:r>
      <w:r w:rsidRPr="00F800A3">
        <w:rPr>
          <w:rFonts w:ascii="Arial" w:hAnsi="Arial" w:cs="Arial"/>
          <w:sz w:val="16"/>
          <w:szCs w:val="24"/>
        </w:rPr>
        <w:t>ressing;</w:t>
      </w:r>
      <w:r>
        <w:rPr>
          <w:rFonts w:ascii="Arial" w:hAnsi="Arial" w:cs="Arial"/>
          <w:sz w:val="16"/>
          <w:szCs w:val="24"/>
        </w:rPr>
        <w:t xml:space="preserve"> o</w:t>
      </w:r>
      <w:r w:rsidRPr="00F800A3">
        <w:rPr>
          <w:rFonts w:ascii="Arial" w:hAnsi="Arial" w:cs="Arial"/>
          <w:sz w:val="16"/>
          <w:szCs w:val="24"/>
        </w:rPr>
        <w:t>ral care, and</w:t>
      </w:r>
      <w:r>
        <w:rPr>
          <w:rFonts w:ascii="Arial" w:hAnsi="Arial" w:cs="Arial"/>
          <w:sz w:val="16"/>
          <w:szCs w:val="24"/>
        </w:rPr>
        <w:t xml:space="preserve"> t</w:t>
      </w:r>
      <w:r w:rsidRPr="00F800A3">
        <w:rPr>
          <w:rFonts w:ascii="Arial" w:hAnsi="Arial" w:cs="Arial"/>
          <w:sz w:val="16"/>
          <w:szCs w:val="24"/>
        </w:rPr>
        <w:t>he care of skin, hair and nails (with the exception of nail care provided by</w:t>
      </w:r>
      <w:r>
        <w:rPr>
          <w:rFonts w:ascii="Arial" w:hAnsi="Arial" w:cs="Arial"/>
          <w:sz w:val="16"/>
          <w:szCs w:val="24"/>
        </w:rPr>
        <w:t xml:space="preserve"> </w:t>
      </w:r>
      <w:r w:rsidRPr="00F800A3">
        <w:rPr>
          <w:rFonts w:ascii="Arial" w:hAnsi="Arial" w:cs="Arial"/>
          <w:sz w:val="16"/>
          <w:szCs w:val="24"/>
        </w:rPr>
        <w:t>a chiropodist or podiatrist), and</w:t>
      </w:r>
    </w:p>
    <w:p w14:paraId="40144597" w14:textId="77777777" w:rsidR="003E4DB9" w:rsidRPr="00F800A3" w:rsidRDefault="003E4DB9" w:rsidP="004F5B4A">
      <w:pPr>
        <w:autoSpaceDE w:val="0"/>
        <w:autoSpaceDN w:val="0"/>
        <w:adjustRightInd w:val="0"/>
        <w:spacing w:after="0" w:line="240" w:lineRule="auto"/>
        <w:rPr>
          <w:rFonts w:ascii="Arial" w:hAnsi="Arial" w:cs="Arial"/>
          <w:sz w:val="16"/>
          <w:szCs w:val="24"/>
        </w:rPr>
      </w:pPr>
      <w:r w:rsidRPr="00F800A3">
        <w:rPr>
          <w:rFonts w:ascii="Arial" w:hAnsi="Arial" w:cs="Arial"/>
          <w:sz w:val="16"/>
          <w:szCs w:val="24"/>
        </w:rPr>
        <w:t>b) The prompting and supervision of a person to do any of the types of personal care listed above, where that person is unable to make a decision for</w:t>
      </w:r>
      <w:r>
        <w:rPr>
          <w:rFonts w:ascii="Arial" w:hAnsi="Arial" w:cs="Arial"/>
          <w:sz w:val="16"/>
          <w:szCs w:val="24"/>
        </w:rPr>
        <w:t xml:space="preserve"> </w:t>
      </w:r>
      <w:r w:rsidRPr="00F800A3">
        <w:rPr>
          <w:rFonts w:ascii="Arial" w:hAnsi="Arial" w:cs="Arial"/>
          <w:sz w:val="16"/>
          <w:szCs w:val="24"/>
        </w:rPr>
        <w:t>themselves in relation to performing such an activity without such prompting</w:t>
      </w:r>
      <w:r>
        <w:rPr>
          <w:rFonts w:ascii="Arial" w:hAnsi="Arial" w:cs="Arial"/>
          <w:sz w:val="16"/>
          <w:szCs w:val="24"/>
        </w:rPr>
        <w:t xml:space="preserve"> </w:t>
      </w:r>
      <w:r w:rsidRPr="00F800A3">
        <w:rPr>
          <w:rFonts w:ascii="Arial" w:hAnsi="Arial" w:cs="Arial"/>
          <w:sz w:val="16"/>
          <w:szCs w:val="24"/>
        </w:rPr>
        <w:t>and supervision.</w:t>
      </w:r>
    </w:p>
    <w:p w14:paraId="64BE8360" w14:textId="77777777" w:rsidR="003E4DB9" w:rsidRPr="00F800A3" w:rsidRDefault="003E4DB9" w:rsidP="00F800A3">
      <w:pPr>
        <w:autoSpaceDE w:val="0"/>
        <w:autoSpaceDN w:val="0"/>
        <w:adjustRightInd w:val="0"/>
        <w:spacing w:after="0" w:line="240" w:lineRule="auto"/>
        <w:ind w:left="720"/>
        <w:rPr>
          <w:rFonts w:ascii="Arial" w:hAnsi="Arial" w:cs="Arial"/>
          <w:sz w:val="16"/>
          <w:szCs w:val="24"/>
        </w:rPr>
      </w:pPr>
    </w:p>
    <w:p w14:paraId="7BC2EBB0" w14:textId="77777777" w:rsidR="003E4DB9" w:rsidRPr="00F800A3" w:rsidRDefault="003E4DB9" w:rsidP="00F800A3">
      <w:pPr>
        <w:autoSpaceDE w:val="0"/>
        <w:autoSpaceDN w:val="0"/>
        <w:adjustRightInd w:val="0"/>
        <w:spacing w:after="0" w:line="240" w:lineRule="auto"/>
        <w:rPr>
          <w:rFonts w:ascii="Arial" w:hAnsi="Arial" w:cs="Arial"/>
          <w:i/>
          <w:sz w:val="16"/>
          <w:szCs w:val="24"/>
        </w:rPr>
      </w:pPr>
      <w:r w:rsidRPr="00F800A3">
        <w:rPr>
          <w:i/>
          <w:sz w:val="16"/>
          <w:szCs w:val="18"/>
        </w:rPr>
        <w:t>(Health and Social Care Act 2008 (Regulated Activities) Regulations 2014)</w:t>
      </w:r>
    </w:p>
    <w:p w14:paraId="7FD8BBC4" w14:textId="77777777" w:rsidR="003E4DB9" w:rsidRDefault="003E4DB9">
      <w:pPr>
        <w:pStyle w:val="FootnoteText"/>
      </w:pPr>
    </w:p>
  </w:footnote>
  <w:footnote w:id="3">
    <w:p w14:paraId="38A83FB8" w14:textId="77777777" w:rsidR="00F0645C" w:rsidRDefault="00F0645C" w:rsidP="00F0645C">
      <w:pPr>
        <w:pStyle w:val="EndnoteText"/>
        <w:rPr>
          <w:sz w:val="18"/>
          <w:szCs w:val="23"/>
        </w:rPr>
      </w:pPr>
      <w:r>
        <w:rPr>
          <w:rStyle w:val="FootnoteReference"/>
        </w:rPr>
        <w:footnoteRef/>
      </w:r>
      <w:r>
        <w:t xml:space="preserve"> </w:t>
      </w:r>
      <w:r>
        <w:rPr>
          <w:sz w:val="18"/>
        </w:rPr>
        <w:t xml:space="preserve">Enhanced </w:t>
      </w:r>
      <w:r w:rsidRPr="007A07EA">
        <w:rPr>
          <w:sz w:val="18"/>
          <w:szCs w:val="23"/>
        </w:rPr>
        <w:t>DBS checks show convictions held on the police national computer, including ‘spent’ convictions, together with ca</w:t>
      </w:r>
      <w:r>
        <w:rPr>
          <w:sz w:val="18"/>
          <w:szCs w:val="23"/>
        </w:rPr>
        <w:t>utions, reprimands and warnings</w:t>
      </w:r>
      <w:r w:rsidRPr="007A07EA">
        <w:rPr>
          <w:sz w:val="18"/>
          <w:szCs w:val="23"/>
        </w:rPr>
        <w:t xml:space="preserve"> </w:t>
      </w:r>
      <w:r w:rsidRPr="007A07EA">
        <w:rPr>
          <w:sz w:val="18"/>
          <w:szCs w:val="23"/>
          <w:u w:val="single"/>
        </w:rPr>
        <w:t>plus</w:t>
      </w:r>
      <w:r w:rsidRPr="007A07EA">
        <w:rPr>
          <w:sz w:val="18"/>
          <w:szCs w:val="23"/>
        </w:rPr>
        <w:t xml:space="preserve"> any local police information about the applicant that the police believe is rele</w:t>
      </w:r>
      <w:r>
        <w:rPr>
          <w:sz w:val="18"/>
          <w:szCs w:val="23"/>
        </w:rPr>
        <w:t>vant and ought to be disclosed. The barred list check will establish whether the person’s name appears on the national list of those barred from working with adults in regulated activities.</w:t>
      </w:r>
    </w:p>
    <w:p w14:paraId="29A156E1" w14:textId="77777777" w:rsidR="00F0645C" w:rsidRDefault="00F064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947A" w14:textId="70A912A0" w:rsidR="003E4DB9" w:rsidRDefault="003E4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8DE1" w14:textId="213C7EA3" w:rsidR="003E4DB9" w:rsidRDefault="003E4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991E" w14:textId="7526E842" w:rsidR="003E4DB9" w:rsidRDefault="003E4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BBF"/>
    <w:multiLevelType w:val="hybridMultilevel"/>
    <w:tmpl w:val="4F56E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94C86"/>
    <w:multiLevelType w:val="hybridMultilevel"/>
    <w:tmpl w:val="C574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196C"/>
    <w:multiLevelType w:val="hybridMultilevel"/>
    <w:tmpl w:val="F816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1644A"/>
    <w:multiLevelType w:val="hybridMultilevel"/>
    <w:tmpl w:val="C022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0770D"/>
    <w:multiLevelType w:val="hybridMultilevel"/>
    <w:tmpl w:val="25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05502"/>
    <w:multiLevelType w:val="hybridMultilevel"/>
    <w:tmpl w:val="F03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96E1A"/>
    <w:multiLevelType w:val="hybridMultilevel"/>
    <w:tmpl w:val="5B7E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F01DB"/>
    <w:multiLevelType w:val="hybridMultilevel"/>
    <w:tmpl w:val="9A8E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30F58"/>
    <w:multiLevelType w:val="hybridMultilevel"/>
    <w:tmpl w:val="A946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16BD8"/>
    <w:multiLevelType w:val="hybridMultilevel"/>
    <w:tmpl w:val="1F683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504E1"/>
    <w:multiLevelType w:val="hybridMultilevel"/>
    <w:tmpl w:val="AE94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33153"/>
    <w:multiLevelType w:val="hybridMultilevel"/>
    <w:tmpl w:val="1A28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D33C8"/>
    <w:multiLevelType w:val="hybridMultilevel"/>
    <w:tmpl w:val="79F67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9196D"/>
    <w:multiLevelType w:val="hybridMultilevel"/>
    <w:tmpl w:val="3D7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A3FD4"/>
    <w:multiLevelType w:val="multilevel"/>
    <w:tmpl w:val="CEBC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967B9"/>
    <w:multiLevelType w:val="hybridMultilevel"/>
    <w:tmpl w:val="BF6C2D8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711A38FC"/>
    <w:multiLevelType w:val="hybridMultilevel"/>
    <w:tmpl w:val="C95E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80FC7"/>
    <w:multiLevelType w:val="hybridMultilevel"/>
    <w:tmpl w:val="FFA8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0776C"/>
    <w:multiLevelType w:val="hybridMultilevel"/>
    <w:tmpl w:val="83BE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004182">
    <w:abstractNumId w:val="10"/>
  </w:num>
  <w:num w:numId="2" w16cid:durableId="363093033">
    <w:abstractNumId w:val="6"/>
  </w:num>
  <w:num w:numId="3" w16cid:durableId="293370678">
    <w:abstractNumId w:val="3"/>
  </w:num>
  <w:num w:numId="4" w16cid:durableId="1759449885">
    <w:abstractNumId w:val="15"/>
  </w:num>
  <w:num w:numId="5" w16cid:durableId="1059717588">
    <w:abstractNumId w:val="8"/>
  </w:num>
  <w:num w:numId="6" w16cid:durableId="341863320">
    <w:abstractNumId w:val="17"/>
  </w:num>
  <w:num w:numId="7" w16cid:durableId="66732718">
    <w:abstractNumId w:val="0"/>
  </w:num>
  <w:num w:numId="8" w16cid:durableId="1477801876">
    <w:abstractNumId w:val="16"/>
  </w:num>
  <w:num w:numId="9" w16cid:durableId="1228608811">
    <w:abstractNumId w:val="11"/>
  </w:num>
  <w:num w:numId="10" w16cid:durableId="886919964">
    <w:abstractNumId w:val="1"/>
  </w:num>
  <w:num w:numId="11" w16cid:durableId="1718163682">
    <w:abstractNumId w:val="12"/>
  </w:num>
  <w:num w:numId="12" w16cid:durableId="1758020275">
    <w:abstractNumId w:val="2"/>
  </w:num>
  <w:num w:numId="13" w16cid:durableId="1271888769">
    <w:abstractNumId w:val="13"/>
  </w:num>
  <w:num w:numId="14" w16cid:durableId="520826870">
    <w:abstractNumId w:val="5"/>
  </w:num>
  <w:num w:numId="15" w16cid:durableId="1921868366">
    <w:abstractNumId w:val="7"/>
  </w:num>
  <w:num w:numId="16" w16cid:durableId="1398748238">
    <w:abstractNumId w:val="14"/>
  </w:num>
  <w:num w:numId="17" w16cid:durableId="607347756">
    <w:abstractNumId w:val="18"/>
  </w:num>
  <w:num w:numId="18" w16cid:durableId="612907854">
    <w:abstractNumId w:val="4"/>
  </w:num>
  <w:num w:numId="19" w16cid:durableId="607323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01"/>
    <w:rsid w:val="00005F9E"/>
    <w:rsid w:val="00015E06"/>
    <w:rsid w:val="00065957"/>
    <w:rsid w:val="00085405"/>
    <w:rsid w:val="0009585B"/>
    <w:rsid w:val="000A0FF4"/>
    <w:rsid w:val="000A5D50"/>
    <w:rsid w:val="000B1E62"/>
    <w:rsid w:val="000C595C"/>
    <w:rsid w:val="000C76E2"/>
    <w:rsid w:val="000D2AFA"/>
    <w:rsid w:val="00102ED9"/>
    <w:rsid w:val="00104FDE"/>
    <w:rsid w:val="00125EE7"/>
    <w:rsid w:val="00147E56"/>
    <w:rsid w:val="00157627"/>
    <w:rsid w:val="00162D50"/>
    <w:rsid w:val="00170115"/>
    <w:rsid w:val="00173C2B"/>
    <w:rsid w:val="001854AF"/>
    <w:rsid w:val="00185763"/>
    <w:rsid w:val="0019500B"/>
    <w:rsid w:val="0019584C"/>
    <w:rsid w:val="00197C4C"/>
    <w:rsid w:val="001A53CF"/>
    <w:rsid w:val="001B0341"/>
    <w:rsid w:val="001C62C0"/>
    <w:rsid w:val="001D2EA9"/>
    <w:rsid w:val="001E6A61"/>
    <w:rsid w:val="00212295"/>
    <w:rsid w:val="00227B49"/>
    <w:rsid w:val="00241893"/>
    <w:rsid w:val="00242696"/>
    <w:rsid w:val="00244E15"/>
    <w:rsid w:val="002A3AB4"/>
    <w:rsid w:val="002C0717"/>
    <w:rsid w:val="002C72F5"/>
    <w:rsid w:val="002E16FA"/>
    <w:rsid w:val="002E29DB"/>
    <w:rsid w:val="00315CA6"/>
    <w:rsid w:val="00320114"/>
    <w:rsid w:val="00397479"/>
    <w:rsid w:val="003B562D"/>
    <w:rsid w:val="003C3E76"/>
    <w:rsid w:val="003D1C0B"/>
    <w:rsid w:val="003E4DB9"/>
    <w:rsid w:val="003E60F9"/>
    <w:rsid w:val="0040188D"/>
    <w:rsid w:val="00401B77"/>
    <w:rsid w:val="00410EB2"/>
    <w:rsid w:val="004260F3"/>
    <w:rsid w:val="00436CB5"/>
    <w:rsid w:val="00455189"/>
    <w:rsid w:val="00472990"/>
    <w:rsid w:val="004B05EE"/>
    <w:rsid w:val="004B72B4"/>
    <w:rsid w:val="004C6B5E"/>
    <w:rsid w:val="004E509D"/>
    <w:rsid w:val="004F514B"/>
    <w:rsid w:val="004F5B4A"/>
    <w:rsid w:val="005028FE"/>
    <w:rsid w:val="00506300"/>
    <w:rsid w:val="00567F2F"/>
    <w:rsid w:val="00574A1F"/>
    <w:rsid w:val="00592240"/>
    <w:rsid w:val="005A2766"/>
    <w:rsid w:val="005C0521"/>
    <w:rsid w:val="005D2BDF"/>
    <w:rsid w:val="00613BD6"/>
    <w:rsid w:val="006268B1"/>
    <w:rsid w:val="00626F67"/>
    <w:rsid w:val="00640A41"/>
    <w:rsid w:val="00667E10"/>
    <w:rsid w:val="00676BD7"/>
    <w:rsid w:val="00684B94"/>
    <w:rsid w:val="00685CFF"/>
    <w:rsid w:val="00691615"/>
    <w:rsid w:val="006A1F00"/>
    <w:rsid w:val="006A27D3"/>
    <w:rsid w:val="006D0483"/>
    <w:rsid w:val="006E3F1A"/>
    <w:rsid w:val="006E598E"/>
    <w:rsid w:val="007121CC"/>
    <w:rsid w:val="00727A15"/>
    <w:rsid w:val="00742B05"/>
    <w:rsid w:val="00752817"/>
    <w:rsid w:val="00756842"/>
    <w:rsid w:val="00772613"/>
    <w:rsid w:val="007A07EA"/>
    <w:rsid w:val="007A78E6"/>
    <w:rsid w:val="007E5751"/>
    <w:rsid w:val="007F003A"/>
    <w:rsid w:val="00804ED5"/>
    <w:rsid w:val="008213A8"/>
    <w:rsid w:val="00824035"/>
    <w:rsid w:val="00832B86"/>
    <w:rsid w:val="00844482"/>
    <w:rsid w:val="008753BD"/>
    <w:rsid w:val="00877142"/>
    <w:rsid w:val="00880C18"/>
    <w:rsid w:val="008A0036"/>
    <w:rsid w:val="008C028B"/>
    <w:rsid w:val="008C227D"/>
    <w:rsid w:val="008C2B02"/>
    <w:rsid w:val="008C3319"/>
    <w:rsid w:val="008D13FB"/>
    <w:rsid w:val="008E4CF3"/>
    <w:rsid w:val="008F2A89"/>
    <w:rsid w:val="008F3D78"/>
    <w:rsid w:val="0090398B"/>
    <w:rsid w:val="009271E5"/>
    <w:rsid w:val="00932A88"/>
    <w:rsid w:val="00932C83"/>
    <w:rsid w:val="00945CC8"/>
    <w:rsid w:val="009470CF"/>
    <w:rsid w:val="0094761D"/>
    <w:rsid w:val="009530A4"/>
    <w:rsid w:val="00967DDF"/>
    <w:rsid w:val="009A0404"/>
    <w:rsid w:val="009A4186"/>
    <w:rsid w:val="009F4D0D"/>
    <w:rsid w:val="00A06508"/>
    <w:rsid w:val="00A347DE"/>
    <w:rsid w:val="00A56543"/>
    <w:rsid w:val="00A57C49"/>
    <w:rsid w:val="00A63CD0"/>
    <w:rsid w:val="00A65B13"/>
    <w:rsid w:val="00A8042E"/>
    <w:rsid w:val="00AA2358"/>
    <w:rsid w:val="00AB7750"/>
    <w:rsid w:val="00AD6E66"/>
    <w:rsid w:val="00AE3FF6"/>
    <w:rsid w:val="00AF37F2"/>
    <w:rsid w:val="00B0383A"/>
    <w:rsid w:val="00B13AE3"/>
    <w:rsid w:val="00B17AEB"/>
    <w:rsid w:val="00B21A3B"/>
    <w:rsid w:val="00B25772"/>
    <w:rsid w:val="00B26BA9"/>
    <w:rsid w:val="00B45F69"/>
    <w:rsid w:val="00B469E2"/>
    <w:rsid w:val="00B562B4"/>
    <w:rsid w:val="00B736EA"/>
    <w:rsid w:val="00B84ED2"/>
    <w:rsid w:val="00BC7C0F"/>
    <w:rsid w:val="00BD7881"/>
    <w:rsid w:val="00BE4C3E"/>
    <w:rsid w:val="00BF37E7"/>
    <w:rsid w:val="00C00552"/>
    <w:rsid w:val="00C234A4"/>
    <w:rsid w:val="00C2674D"/>
    <w:rsid w:val="00C372F7"/>
    <w:rsid w:val="00C60701"/>
    <w:rsid w:val="00C62964"/>
    <w:rsid w:val="00C71B0D"/>
    <w:rsid w:val="00C73EC1"/>
    <w:rsid w:val="00C944DC"/>
    <w:rsid w:val="00CA0E38"/>
    <w:rsid w:val="00CA3D8B"/>
    <w:rsid w:val="00CA5A5D"/>
    <w:rsid w:val="00CA5E31"/>
    <w:rsid w:val="00D10A3A"/>
    <w:rsid w:val="00D13532"/>
    <w:rsid w:val="00D269DB"/>
    <w:rsid w:val="00D350DF"/>
    <w:rsid w:val="00D42218"/>
    <w:rsid w:val="00D44296"/>
    <w:rsid w:val="00D51D78"/>
    <w:rsid w:val="00D66611"/>
    <w:rsid w:val="00D84EC5"/>
    <w:rsid w:val="00D856FC"/>
    <w:rsid w:val="00D972FA"/>
    <w:rsid w:val="00DA28BA"/>
    <w:rsid w:val="00DA4D64"/>
    <w:rsid w:val="00DA7E42"/>
    <w:rsid w:val="00DB22EA"/>
    <w:rsid w:val="00DB343F"/>
    <w:rsid w:val="00DC2A27"/>
    <w:rsid w:val="00DD77D1"/>
    <w:rsid w:val="00E049E2"/>
    <w:rsid w:val="00E31401"/>
    <w:rsid w:val="00E6707E"/>
    <w:rsid w:val="00E9219A"/>
    <w:rsid w:val="00E92C92"/>
    <w:rsid w:val="00EA741E"/>
    <w:rsid w:val="00EC438F"/>
    <w:rsid w:val="00EF6DDF"/>
    <w:rsid w:val="00F05DF8"/>
    <w:rsid w:val="00F0645C"/>
    <w:rsid w:val="00F13428"/>
    <w:rsid w:val="00F155C1"/>
    <w:rsid w:val="00F800A3"/>
    <w:rsid w:val="00FA790A"/>
    <w:rsid w:val="00FC4981"/>
    <w:rsid w:val="00FD0CE8"/>
    <w:rsid w:val="00FD5C8E"/>
    <w:rsid w:val="059847C7"/>
    <w:rsid w:val="3185B685"/>
    <w:rsid w:val="7366E2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F957C"/>
  <w15:chartTrackingRefBased/>
  <w15:docId w15:val="{C70BD374-640C-4A67-B29A-767D79A4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44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01"/>
    <w:pPr>
      <w:ind w:left="720"/>
      <w:contextualSpacing/>
    </w:pPr>
  </w:style>
  <w:style w:type="paragraph" w:styleId="NoSpacing">
    <w:name w:val="No Spacing"/>
    <w:uiPriority w:val="1"/>
    <w:qFormat/>
    <w:rsid w:val="00C60701"/>
    <w:pPr>
      <w:spacing w:after="0" w:line="240" w:lineRule="auto"/>
    </w:pPr>
  </w:style>
  <w:style w:type="paragraph" w:styleId="FootnoteText">
    <w:name w:val="footnote text"/>
    <w:basedOn w:val="Normal"/>
    <w:link w:val="FootnoteTextChar"/>
    <w:uiPriority w:val="99"/>
    <w:semiHidden/>
    <w:unhideWhenUsed/>
    <w:rsid w:val="009F4D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D0D"/>
    <w:rPr>
      <w:sz w:val="20"/>
      <w:szCs w:val="20"/>
    </w:rPr>
  </w:style>
  <w:style w:type="character" w:styleId="FootnoteReference">
    <w:name w:val="footnote reference"/>
    <w:basedOn w:val="DefaultParagraphFont"/>
    <w:uiPriority w:val="99"/>
    <w:semiHidden/>
    <w:unhideWhenUsed/>
    <w:rsid w:val="009F4D0D"/>
    <w:rPr>
      <w:vertAlign w:val="superscript"/>
    </w:rPr>
  </w:style>
  <w:style w:type="paragraph" w:customStyle="1" w:styleId="Default">
    <w:name w:val="Default"/>
    <w:rsid w:val="009F4D0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95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0B"/>
  </w:style>
  <w:style w:type="paragraph" w:styleId="Footer">
    <w:name w:val="footer"/>
    <w:basedOn w:val="Normal"/>
    <w:link w:val="FooterChar"/>
    <w:uiPriority w:val="99"/>
    <w:unhideWhenUsed/>
    <w:rsid w:val="00195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0B"/>
  </w:style>
  <w:style w:type="character" w:customStyle="1" w:styleId="Heading3Char">
    <w:name w:val="Heading 3 Char"/>
    <w:basedOn w:val="DefaultParagraphFont"/>
    <w:link w:val="Heading3"/>
    <w:uiPriority w:val="9"/>
    <w:rsid w:val="00C944DC"/>
    <w:rPr>
      <w:rFonts w:ascii="Times New Roman" w:eastAsia="Times New Roman" w:hAnsi="Times New Roman" w:cs="Times New Roman"/>
      <w:b/>
      <w:bCs/>
      <w:sz w:val="27"/>
      <w:szCs w:val="27"/>
      <w:lang w:eastAsia="en-GB"/>
    </w:rPr>
  </w:style>
  <w:style w:type="paragraph" w:styleId="EndnoteText">
    <w:name w:val="endnote text"/>
    <w:basedOn w:val="Normal"/>
    <w:link w:val="EndnoteTextChar"/>
    <w:uiPriority w:val="99"/>
    <w:semiHidden/>
    <w:unhideWhenUsed/>
    <w:rsid w:val="00085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405"/>
    <w:rPr>
      <w:sz w:val="20"/>
      <w:szCs w:val="20"/>
    </w:rPr>
  </w:style>
  <w:style w:type="character" w:styleId="EndnoteReference">
    <w:name w:val="endnote reference"/>
    <w:basedOn w:val="DefaultParagraphFont"/>
    <w:uiPriority w:val="99"/>
    <w:semiHidden/>
    <w:unhideWhenUsed/>
    <w:rsid w:val="00085405"/>
    <w:rPr>
      <w:vertAlign w:val="superscript"/>
    </w:rPr>
  </w:style>
  <w:style w:type="character" w:styleId="Hyperlink">
    <w:name w:val="Hyperlink"/>
    <w:basedOn w:val="DefaultParagraphFont"/>
    <w:uiPriority w:val="99"/>
    <w:unhideWhenUsed/>
    <w:rsid w:val="00CA5E31"/>
    <w:rPr>
      <w:color w:val="0563C1" w:themeColor="hyperlink"/>
      <w:u w:val="single"/>
    </w:rPr>
  </w:style>
  <w:style w:type="character" w:styleId="Strong">
    <w:name w:val="Strong"/>
    <w:basedOn w:val="DefaultParagraphFont"/>
    <w:uiPriority w:val="22"/>
    <w:qFormat/>
    <w:rsid w:val="007E5751"/>
    <w:rPr>
      <w:b/>
      <w:bCs/>
    </w:rPr>
  </w:style>
  <w:style w:type="character" w:styleId="Mention">
    <w:name w:val="Mention"/>
    <w:basedOn w:val="DefaultParagraphFont"/>
    <w:uiPriority w:val="99"/>
    <w:semiHidden/>
    <w:unhideWhenUsed/>
    <w:rsid w:val="001701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3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dcar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nedca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c067b0-3efe-4696-be74-d96e006dc7b2" xsi:nil="true"/>
    <lcf76f155ced4ddcb4097134ff3c332f xmlns="aebcbf13-5ae2-46f8-9276-c767060ef4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C4E0685DF1944A90B43447384DE56C" ma:contentTypeVersion="10" ma:contentTypeDescription="Create a new document." ma:contentTypeScope="" ma:versionID="cd88556a5e775e712fb72b5fd42addbb">
  <xsd:schema xmlns:xsd="http://www.w3.org/2001/XMLSchema" xmlns:xs="http://www.w3.org/2001/XMLSchema" xmlns:p="http://schemas.microsoft.com/office/2006/metadata/properties" xmlns:ns2="aebcbf13-5ae2-46f8-9276-c767060ef431" xmlns:ns3="a9c067b0-3efe-4696-be74-d96e006dc7b2" targetNamespace="http://schemas.microsoft.com/office/2006/metadata/properties" ma:root="true" ma:fieldsID="81fee53e32ced5e13ff112828005a995" ns2:_="" ns3:_="">
    <xsd:import namespace="aebcbf13-5ae2-46f8-9276-c767060ef431"/>
    <xsd:import namespace="a9c067b0-3efe-4696-be74-d96e006dc7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bf13-5ae2-46f8-9276-c767060ef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00fff9-7ea4-41a5-9987-7831bac3af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067b0-3efe-4696-be74-d96e006dc7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14ad6c-888d-4c8d-ae98-d426d44915c8}" ma:internalName="TaxCatchAll" ma:showField="CatchAllData" ma:web="a9c067b0-3efe-4696-be74-d96e006dc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7EE50-7171-4CD0-9662-78749810F070}">
  <ds:schemaRefs>
    <ds:schemaRef ds:uri="a9c067b0-3efe-4696-be74-d96e006dc7b2"/>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aebcbf13-5ae2-46f8-9276-c767060ef43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9BBF8B-DDF2-4241-AE62-EC9C213CDBE3}">
  <ds:schemaRefs>
    <ds:schemaRef ds:uri="http://schemas.openxmlformats.org/officeDocument/2006/bibliography"/>
  </ds:schemaRefs>
</ds:datastoreItem>
</file>

<file path=customXml/itemProps3.xml><?xml version="1.0" encoding="utf-8"?>
<ds:datastoreItem xmlns:ds="http://schemas.openxmlformats.org/officeDocument/2006/customXml" ds:itemID="{9635D6C0-89D1-4FB3-8D5C-77111707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bf13-5ae2-46f8-9276-c767060ef431"/>
    <ds:schemaRef ds:uri="a9c067b0-3efe-4696-be74-d96e006dc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BCAFA-EB94-4349-824D-49206E8A9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12367</Characters>
  <Application>Microsoft Office Word</Application>
  <DocSecurity>4</DocSecurity>
  <Lines>103</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Tickner</dc:creator>
  <cp:keywords/>
  <dc:description/>
  <cp:lastModifiedBy>Admin</cp:lastModifiedBy>
  <cp:revision>5</cp:revision>
  <dcterms:created xsi:type="dcterms:W3CDTF">2024-02-23T10:04:00Z</dcterms:created>
  <dcterms:modified xsi:type="dcterms:W3CDTF">2024-02-23T10:07:00Z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3fade45c7988f96f4f961f054645f86249d826c4d5d9133e88f4d90b8f46ec69</vt:lpwstr>
  </property>
  <property fmtid="{D5CDD505-2E9C-101B-9397-08002B2CF9AE}" pid="3" name="ContentTypeId">
    <vt:lpwstr>0x010100F7C4E0685DF1944A90B43447384DE56C</vt:lpwstr>
  </property>
  <property fmtid="{D5CDD505-2E9C-101B-9397-08002B2CF9AE}" pid="4" name="MediaServiceImageTags">
    <vt:lpwstr/>
  </property>
</Properties>
</file>